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1617A" w14:textId="6C998140" w:rsidR="00B46705" w:rsidRPr="00BD26F6" w:rsidRDefault="0018766E" w:rsidP="00015AFE">
      <w:pPr>
        <w:tabs>
          <w:tab w:val="left" w:pos="284"/>
        </w:tabs>
        <w:spacing w:after="0" w:line="240" w:lineRule="auto"/>
        <w:ind w:left="-426"/>
        <w:jc w:val="both"/>
        <w:rPr>
          <w:sz w:val="18"/>
          <w:szCs w:val="18"/>
        </w:rPr>
      </w:pPr>
      <w:r>
        <w:rPr>
          <w:noProof/>
        </w:rPr>
        <mc:AlternateContent>
          <mc:Choice Requires="wps">
            <w:drawing>
              <wp:anchor distT="0" distB="0" distL="114300" distR="114300" simplePos="0" relativeHeight="251659264" behindDoc="0" locked="0" layoutInCell="1" allowOverlap="1" wp14:anchorId="30C838A6" wp14:editId="6795CD9E">
                <wp:simplePos x="0" y="0"/>
                <wp:positionH relativeFrom="column">
                  <wp:posOffset>3124200</wp:posOffset>
                </wp:positionH>
                <wp:positionV relativeFrom="paragraph">
                  <wp:posOffset>-246380</wp:posOffset>
                </wp:positionV>
                <wp:extent cx="1590675" cy="676275"/>
                <wp:effectExtent l="0" t="0" r="9525" b="9525"/>
                <wp:wrapNone/>
                <wp:docPr id="9" name="Rechteck 9"/>
                <wp:cNvGraphicFramePr/>
                <a:graphic xmlns:a="http://schemas.openxmlformats.org/drawingml/2006/main">
                  <a:graphicData uri="http://schemas.microsoft.com/office/word/2010/wordprocessingShape">
                    <wps:wsp>
                      <wps:cNvSpPr/>
                      <wps:spPr>
                        <a:xfrm>
                          <a:off x="0" y="0"/>
                          <a:ext cx="1590675" cy="6762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D12FF14" w14:textId="77777777" w:rsidR="0018766E" w:rsidRPr="0018766E" w:rsidRDefault="0018766E" w:rsidP="0018766E">
                            <w:pPr>
                              <w:spacing w:after="0" w:line="240" w:lineRule="auto"/>
                              <w:jc w:val="right"/>
                              <w:rPr>
                                <w:rFonts w:ascii="Times New Roman" w:eastAsia="Times New Roman" w:hAnsi="Times New Roman"/>
                                <w:color w:val="7F7F7F" w:themeColor="text1" w:themeTint="80"/>
                                <w:sz w:val="24"/>
                                <w:lang w:eastAsia="de-DE"/>
                              </w:rPr>
                            </w:pPr>
                            <w:r w:rsidRPr="0018766E">
                              <w:rPr>
                                <w:rFonts w:eastAsia="Times New Roman"/>
                                <w:color w:val="7F7F7F" w:themeColor="text1" w:themeTint="80"/>
                                <w:sz w:val="20"/>
                                <w:lang w:eastAsia="de-DE"/>
                              </w:rPr>
                              <w:t>Telefon 030-200065-203</w:t>
                            </w:r>
                          </w:p>
                          <w:p w14:paraId="6CD0773B" w14:textId="77777777" w:rsidR="0018766E" w:rsidRPr="0018766E" w:rsidRDefault="0018766E" w:rsidP="0018766E">
                            <w:pPr>
                              <w:spacing w:after="0" w:line="240" w:lineRule="auto"/>
                              <w:jc w:val="right"/>
                              <w:rPr>
                                <w:rFonts w:eastAsia="Times New Roman"/>
                                <w:color w:val="7F7F7F" w:themeColor="text1" w:themeTint="80"/>
                                <w:sz w:val="20"/>
                                <w:lang w:eastAsia="de-DE"/>
                              </w:rPr>
                            </w:pPr>
                            <w:r w:rsidRPr="0018766E">
                              <w:rPr>
                                <w:rFonts w:eastAsia="Times New Roman"/>
                                <w:color w:val="7F7F7F" w:themeColor="text1" w:themeTint="80"/>
                                <w:sz w:val="20"/>
                                <w:lang w:eastAsia="de-DE"/>
                              </w:rPr>
                              <w:t>Fax 030-200065-121</w:t>
                            </w:r>
                          </w:p>
                          <w:p w14:paraId="147B11E4" w14:textId="77777777" w:rsidR="0018766E" w:rsidRPr="0018766E" w:rsidRDefault="0018766E" w:rsidP="0018766E">
                            <w:pPr>
                              <w:jc w:val="right"/>
                              <w:rPr>
                                <w:color w:val="7F7F7F" w:themeColor="text1" w:themeTint="80"/>
                              </w:rPr>
                            </w:pPr>
                            <w:r w:rsidRPr="0018766E">
                              <w:rPr>
                                <w:color w:val="7F7F7F" w:themeColor="text1" w:themeTint="80"/>
                                <w:sz w:val="20"/>
                              </w:rPr>
                              <w:t>zvg.pressestelle@g-net.de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C838A6" id="Rechteck 9" o:spid="_x0000_s1026" style="position:absolute;left:0;text-align:left;margin-left:246pt;margin-top:-19.4pt;width:125.25pt;height:5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" fillcolor="white [3212]" stroked="f" strokeweight="1pt">
                <v:textbox>
                  <w:txbxContent>
                    <w:p w14:paraId="4D12FF14" w14:textId="77777777" w:rsidR="0018766E" w:rsidRPr="0018766E" w:rsidRDefault="0018766E" w:rsidP="0018766E">
                      <w:pPr>
                        <w:spacing w:after="0" w:line="240" w:lineRule="auto"/>
                        <w:jc w:val="right"/>
                        <w:rPr>
                          <w:rFonts w:ascii="Times New Roman" w:eastAsia="Times New Roman" w:hAnsi="Times New Roman"/>
                          <w:color w:val="7F7F7F" w:themeColor="text1" w:themeTint="80"/>
                          <w:sz w:val="24"/>
                          <w:lang w:eastAsia="de-DE"/>
                        </w:rPr>
                      </w:pPr>
                      <w:r w:rsidRPr="0018766E">
                        <w:rPr>
                          <w:rFonts w:eastAsia="Times New Roman"/>
                          <w:color w:val="7F7F7F" w:themeColor="text1" w:themeTint="80"/>
                          <w:sz w:val="20"/>
                          <w:lang w:eastAsia="de-DE"/>
                        </w:rPr>
                        <w:t>Telefon 030-200065-203</w:t>
                      </w:r>
                    </w:p>
                    <w:p w14:paraId="6CD0773B" w14:textId="77777777" w:rsidR="0018766E" w:rsidRPr="0018766E" w:rsidRDefault="0018766E" w:rsidP="0018766E">
                      <w:pPr>
                        <w:spacing w:after="0" w:line="240" w:lineRule="auto"/>
                        <w:jc w:val="right"/>
                        <w:rPr>
                          <w:rFonts w:eastAsia="Times New Roman"/>
                          <w:color w:val="7F7F7F" w:themeColor="text1" w:themeTint="80"/>
                          <w:sz w:val="20"/>
                          <w:lang w:eastAsia="de-DE"/>
                        </w:rPr>
                      </w:pPr>
                      <w:r w:rsidRPr="0018766E">
                        <w:rPr>
                          <w:rFonts w:eastAsia="Times New Roman"/>
                          <w:color w:val="7F7F7F" w:themeColor="text1" w:themeTint="80"/>
                          <w:sz w:val="20"/>
                          <w:lang w:eastAsia="de-DE"/>
                        </w:rPr>
                        <w:t>Fax 030-200065-121</w:t>
                      </w:r>
                    </w:p>
                    <w:p w14:paraId="147B11E4" w14:textId="77777777" w:rsidR="0018766E" w:rsidRPr="0018766E" w:rsidRDefault="0018766E" w:rsidP="0018766E">
                      <w:pPr>
                        <w:jc w:val="right"/>
                        <w:rPr>
                          <w:color w:val="7F7F7F" w:themeColor="text1" w:themeTint="80"/>
                        </w:rPr>
                      </w:pPr>
                      <w:r w:rsidRPr="0018766E">
                        <w:rPr>
                          <w:color w:val="7F7F7F" w:themeColor="text1" w:themeTint="80"/>
                          <w:sz w:val="20"/>
                        </w:rPr>
                        <w:t>zvg.pressestelle@g-net.de</w:t>
                      </w:r>
                    </w:p>
                  </w:txbxContent>
                </v:textbox>
              </v:rect>
            </w:pict>
          </mc:Fallback>
        </mc:AlternateContent>
      </w:r>
    </w:p>
    <w:p w14:paraId="6A255857" w14:textId="24A1F942" w:rsidR="0082132D" w:rsidRPr="00BD26F6" w:rsidRDefault="00A34717" w:rsidP="00015AFE">
      <w:pPr>
        <w:tabs>
          <w:tab w:val="left" w:pos="284"/>
        </w:tabs>
        <w:spacing w:after="0" w:line="240" w:lineRule="auto"/>
        <w:ind w:left="-426"/>
        <w:jc w:val="both"/>
        <w:rPr>
          <w:sz w:val="18"/>
          <w:szCs w:val="18"/>
        </w:rPr>
      </w:pPr>
      <w:r>
        <w:rPr>
          <w:sz w:val="18"/>
          <w:szCs w:val="18"/>
        </w:rPr>
        <w:t>2</w:t>
      </w:r>
      <w:r w:rsidR="0064062F">
        <w:rPr>
          <w:sz w:val="18"/>
          <w:szCs w:val="18"/>
        </w:rPr>
        <w:t xml:space="preserve">. </w:t>
      </w:r>
      <w:r>
        <w:rPr>
          <w:sz w:val="18"/>
          <w:szCs w:val="18"/>
        </w:rPr>
        <w:t>Februar</w:t>
      </w:r>
      <w:r w:rsidR="001C13C7">
        <w:rPr>
          <w:sz w:val="18"/>
          <w:szCs w:val="18"/>
        </w:rPr>
        <w:t xml:space="preserve"> </w:t>
      </w:r>
      <w:r w:rsidR="0014671D" w:rsidRPr="00BD26F6">
        <w:rPr>
          <w:sz w:val="18"/>
          <w:szCs w:val="18"/>
        </w:rPr>
        <w:t>20</w:t>
      </w:r>
      <w:r w:rsidR="0035611B">
        <w:rPr>
          <w:sz w:val="18"/>
          <w:szCs w:val="18"/>
        </w:rPr>
        <w:t>2</w:t>
      </w:r>
      <w:r w:rsidR="00304DA9">
        <w:rPr>
          <w:sz w:val="18"/>
          <w:szCs w:val="18"/>
        </w:rPr>
        <w:t>2</w:t>
      </w:r>
    </w:p>
    <w:p w14:paraId="35BAE556" w14:textId="702DFCBA" w:rsidR="00F97BC9" w:rsidRPr="00BD26F6" w:rsidRDefault="000410B3" w:rsidP="00015AFE">
      <w:pPr>
        <w:tabs>
          <w:tab w:val="left" w:pos="284"/>
        </w:tabs>
        <w:spacing w:after="0" w:line="240" w:lineRule="auto"/>
        <w:ind w:left="-426"/>
        <w:jc w:val="both"/>
        <w:rPr>
          <w:sz w:val="18"/>
          <w:szCs w:val="18"/>
        </w:rPr>
      </w:pPr>
      <w:r w:rsidRPr="00BD26F6">
        <w:rPr>
          <w:sz w:val="18"/>
          <w:szCs w:val="18"/>
        </w:rPr>
        <w:t xml:space="preserve">Nr. </w:t>
      </w:r>
      <w:r w:rsidR="00A34717">
        <w:rPr>
          <w:sz w:val="18"/>
          <w:szCs w:val="18"/>
        </w:rPr>
        <w:t>5</w:t>
      </w:r>
      <w:r w:rsidR="0014671D" w:rsidRPr="00BD26F6">
        <w:rPr>
          <w:sz w:val="18"/>
          <w:szCs w:val="18"/>
        </w:rPr>
        <w:t>/20</w:t>
      </w:r>
      <w:r w:rsidR="0035611B">
        <w:rPr>
          <w:sz w:val="18"/>
          <w:szCs w:val="18"/>
        </w:rPr>
        <w:t>2</w:t>
      </w:r>
      <w:r w:rsidR="00304DA9">
        <w:rPr>
          <w:sz w:val="18"/>
          <w:szCs w:val="18"/>
        </w:rPr>
        <w:t>2</w:t>
      </w:r>
    </w:p>
    <w:p w14:paraId="292E1875" w14:textId="355A442A" w:rsidR="00CF0FB9" w:rsidRDefault="00CF0FB9" w:rsidP="00015AFE">
      <w:pPr>
        <w:spacing w:after="0" w:line="240" w:lineRule="auto"/>
        <w:rPr>
          <w:bCs/>
          <w:szCs w:val="22"/>
        </w:rPr>
      </w:pPr>
    </w:p>
    <w:p w14:paraId="62F5E23C" w14:textId="1EB1393B" w:rsidR="00466CC9" w:rsidRDefault="00466CC9" w:rsidP="00015AFE">
      <w:pPr>
        <w:spacing w:after="0" w:line="240" w:lineRule="auto"/>
        <w:rPr>
          <w:bCs/>
          <w:szCs w:val="22"/>
        </w:rPr>
      </w:pPr>
    </w:p>
    <w:p w14:paraId="0EF26AD3" w14:textId="77777777" w:rsidR="00C5157C" w:rsidRDefault="00C5157C" w:rsidP="00015AFE">
      <w:pPr>
        <w:spacing w:after="0" w:line="240" w:lineRule="auto"/>
        <w:rPr>
          <w:bCs/>
          <w:szCs w:val="22"/>
        </w:rPr>
      </w:pPr>
    </w:p>
    <w:p w14:paraId="4C25E7C7" w14:textId="77777777" w:rsidR="00A34717" w:rsidRDefault="00A34717" w:rsidP="00A34717">
      <w:pPr>
        <w:spacing w:after="0" w:line="240" w:lineRule="auto"/>
        <w:jc w:val="both"/>
        <w:rPr>
          <w:rFonts w:cs="Arial"/>
          <w:b/>
          <w:bCs/>
          <w:sz w:val="28"/>
          <w:szCs w:val="28"/>
        </w:rPr>
      </w:pPr>
      <w:r>
        <w:rPr>
          <w:rFonts w:cs="Arial"/>
          <w:b/>
          <w:bCs/>
          <w:sz w:val="28"/>
          <w:szCs w:val="28"/>
        </w:rPr>
        <w:t xml:space="preserve">Absatzhoch für </w:t>
      </w:r>
      <w:r w:rsidRPr="0080027E">
        <w:rPr>
          <w:rFonts w:cs="Arial"/>
          <w:b/>
          <w:bCs/>
          <w:sz w:val="28"/>
          <w:szCs w:val="28"/>
        </w:rPr>
        <w:t xml:space="preserve">Zierpflanzen </w:t>
      </w:r>
      <w:r>
        <w:rPr>
          <w:rFonts w:cs="Arial"/>
          <w:b/>
          <w:bCs/>
          <w:sz w:val="28"/>
          <w:szCs w:val="28"/>
        </w:rPr>
        <w:t xml:space="preserve">– </w:t>
      </w:r>
      <w:r w:rsidRPr="0080027E">
        <w:rPr>
          <w:rFonts w:cs="Arial"/>
          <w:b/>
          <w:bCs/>
          <w:sz w:val="28"/>
          <w:szCs w:val="28"/>
        </w:rPr>
        <w:t>Betriebskosten explodieren</w:t>
      </w:r>
    </w:p>
    <w:p w14:paraId="65399C4D" w14:textId="77777777" w:rsidR="00A34717" w:rsidRPr="00BA2DF0" w:rsidRDefault="00A34717" w:rsidP="00A34717">
      <w:pPr>
        <w:spacing w:after="0" w:line="240" w:lineRule="auto"/>
        <w:jc w:val="both"/>
        <w:rPr>
          <w:rFonts w:cs="Arial"/>
          <w:b/>
          <w:bCs/>
          <w:i/>
          <w:iCs/>
          <w:sz w:val="24"/>
        </w:rPr>
      </w:pPr>
      <w:r w:rsidRPr="00BA2DF0">
        <w:rPr>
          <w:rFonts w:cs="Arial"/>
          <w:b/>
          <w:bCs/>
          <w:i/>
          <w:iCs/>
          <w:sz w:val="24"/>
        </w:rPr>
        <w:t>Verlagerung zum Systemhandel nimmt zu</w:t>
      </w:r>
    </w:p>
    <w:p w14:paraId="6E2E1C19" w14:textId="77777777" w:rsidR="00A34717" w:rsidRDefault="00A34717" w:rsidP="00A34717">
      <w:pPr>
        <w:spacing w:after="0" w:line="240" w:lineRule="auto"/>
        <w:jc w:val="both"/>
        <w:rPr>
          <w:rFonts w:cs="Arial"/>
          <w:i/>
          <w:iCs/>
        </w:rPr>
      </w:pPr>
    </w:p>
    <w:p w14:paraId="79F8DB06" w14:textId="77777777" w:rsidR="00A34717" w:rsidRDefault="00A34717" w:rsidP="00A34717">
      <w:pPr>
        <w:spacing w:after="0" w:line="240" w:lineRule="auto"/>
        <w:jc w:val="both"/>
        <w:rPr>
          <w:rFonts w:cs="Arial"/>
          <w:i/>
          <w:iCs/>
        </w:rPr>
      </w:pPr>
      <w:r w:rsidRPr="00B51A16">
        <w:rPr>
          <w:rFonts w:cs="Arial"/>
          <w:i/>
          <w:iCs/>
        </w:rPr>
        <w:t xml:space="preserve">(BVZ/ZVG) Das Stimmungshoch im Zierpflanzenbau hielt im Jahr zwei von Corona an. Und das, obwohl das Wetter </w:t>
      </w:r>
      <w:proofErr w:type="gramStart"/>
      <w:r w:rsidRPr="00B51A16">
        <w:rPr>
          <w:rFonts w:cs="Arial"/>
          <w:i/>
          <w:iCs/>
        </w:rPr>
        <w:t>in 2021</w:t>
      </w:r>
      <w:proofErr w:type="gramEnd"/>
      <w:r w:rsidRPr="00B51A16">
        <w:rPr>
          <w:rFonts w:cs="Arial"/>
          <w:i/>
          <w:iCs/>
        </w:rPr>
        <w:t xml:space="preserve"> eher das Gegenteil hätte erwarten lassen. Zierpflanzen wurden in der Pandemie vom Verbraucher sehr positiv wahrgenommen. Absatz und Preise konnten anziehen und die Pro-Kopf-Ausgaben stiegen deutlich: Mit rund 124 </w:t>
      </w:r>
      <w:r>
        <w:rPr>
          <w:rFonts w:cs="Arial"/>
          <w:i/>
          <w:iCs/>
        </w:rPr>
        <w:t>Euro</w:t>
      </w:r>
      <w:r w:rsidRPr="00B51A16">
        <w:rPr>
          <w:rFonts w:cs="Arial"/>
          <w:i/>
          <w:iCs/>
        </w:rPr>
        <w:t xml:space="preserve"> legten sie im Jahr 2021 um fast 10 </w:t>
      </w:r>
      <w:r>
        <w:rPr>
          <w:rFonts w:cs="Arial"/>
          <w:i/>
          <w:iCs/>
        </w:rPr>
        <w:t>Eur</w:t>
      </w:r>
      <w:r w:rsidRPr="00B51A16">
        <w:rPr>
          <w:rFonts w:cs="Arial"/>
          <w:i/>
          <w:iCs/>
        </w:rPr>
        <w:t>o zu.</w:t>
      </w:r>
    </w:p>
    <w:p w14:paraId="5AF75D67" w14:textId="77777777" w:rsidR="00A34717" w:rsidRDefault="00A34717" w:rsidP="00A34717">
      <w:pPr>
        <w:spacing w:after="0" w:line="240" w:lineRule="auto"/>
        <w:jc w:val="both"/>
        <w:rPr>
          <w:rFonts w:cs="Arial"/>
        </w:rPr>
      </w:pPr>
    </w:p>
    <w:p w14:paraId="5EC72BBB" w14:textId="77777777" w:rsidR="00A34717" w:rsidRPr="0080027E" w:rsidRDefault="00A34717" w:rsidP="00A34717">
      <w:pPr>
        <w:spacing w:after="0" w:line="240" w:lineRule="auto"/>
        <w:jc w:val="both"/>
        <w:rPr>
          <w:rFonts w:cs="Arial"/>
        </w:rPr>
      </w:pPr>
      <w:r w:rsidRPr="0080027E">
        <w:rPr>
          <w:rFonts w:cs="Arial"/>
        </w:rPr>
        <w:t>Der deutsche Markt für Blumen und Zierpflanzen durchbrach 2021 die 10-Milliarden-</w:t>
      </w:r>
      <w:r>
        <w:rPr>
          <w:rFonts w:cs="Arial"/>
        </w:rPr>
        <w:t>Eur</w:t>
      </w:r>
      <w:r w:rsidRPr="0080027E">
        <w:rPr>
          <w:rFonts w:cs="Arial"/>
        </w:rPr>
        <w:t xml:space="preserve">o-Grenze. Nach Schätzungen der Agrarmarkt Informations-Gesellschaft (AMI) wuchs das Marktvolumen um 9,6 Prozent auf 10,3 Milliarden </w:t>
      </w:r>
      <w:r>
        <w:rPr>
          <w:rFonts w:cs="Arial"/>
        </w:rPr>
        <w:t>Euro</w:t>
      </w:r>
      <w:r w:rsidRPr="0080027E">
        <w:rPr>
          <w:rFonts w:cs="Arial"/>
        </w:rPr>
        <w:t xml:space="preserve"> (zu Einzelhandelspreisen) an. </w:t>
      </w:r>
      <w:r w:rsidRPr="008412F8">
        <w:rPr>
          <w:rFonts w:cs="Arial"/>
        </w:rPr>
        <w:t>Verstärkt durch die unterschiedlichen Lockdown-Regelungen in den Bundesländern nahm die lange bekannte Verlagerung in Richtung Systemhandel rasant zu.</w:t>
      </w:r>
    </w:p>
    <w:p w14:paraId="19E593AE" w14:textId="77777777" w:rsidR="00A34717" w:rsidRDefault="00A34717" w:rsidP="00A34717">
      <w:pPr>
        <w:spacing w:after="0" w:line="240" w:lineRule="auto"/>
        <w:jc w:val="both"/>
        <w:rPr>
          <w:rFonts w:cs="Arial"/>
        </w:rPr>
      </w:pPr>
    </w:p>
    <w:p w14:paraId="175F3F86" w14:textId="77777777" w:rsidR="00A34717" w:rsidRDefault="00A34717" w:rsidP="00A34717">
      <w:pPr>
        <w:spacing w:after="0" w:line="240" w:lineRule="auto"/>
        <w:jc w:val="both"/>
        <w:rPr>
          <w:rFonts w:cs="Arial"/>
        </w:rPr>
      </w:pPr>
      <w:r>
        <w:rPr>
          <w:rFonts w:cs="Arial"/>
        </w:rPr>
        <w:t>„</w:t>
      </w:r>
      <w:r w:rsidRPr="0080027E">
        <w:rPr>
          <w:rFonts w:cs="Arial"/>
        </w:rPr>
        <w:t>Den Absatzsteigerungen stehen inzwischen allerdings die</w:t>
      </w:r>
      <w:r>
        <w:rPr>
          <w:rFonts w:cs="Arial"/>
        </w:rPr>
        <w:t xml:space="preserve"> </w:t>
      </w:r>
      <w:proofErr w:type="gramStart"/>
      <w:r w:rsidRPr="0080027E">
        <w:rPr>
          <w:rFonts w:cs="Arial"/>
        </w:rPr>
        <w:t>extrem angestiegenen</w:t>
      </w:r>
      <w:proofErr w:type="gramEnd"/>
      <w:r w:rsidRPr="0080027E">
        <w:rPr>
          <w:rFonts w:cs="Arial"/>
        </w:rPr>
        <w:t xml:space="preserve"> Kosten entgegen</w:t>
      </w:r>
      <w:r>
        <w:rPr>
          <w:rFonts w:cs="Arial"/>
        </w:rPr>
        <w:t xml:space="preserve">“, gibt Frank Werner, Vorsitzender des </w:t>
      </w:r>
      <w:r w:rsidRPr="0080027E">
        <w:rPr>
          <w:rFonts w:cs="Arial"/>
        </w:rPr>
        <w:t>Bundesverband</w:t>
      </w:r>
      <w:r>
        <w:rPr>
          <w:rFonts w:cs="Arial"/>
        </w:rPr>
        <w:t>es</w:t>
      </w:r>
      <w:r w:rsidRPr="0080027E">
        <w:rPr>
          <w:rFonts w:cs="Arial"/>
        </w:rPr>
        <w:t xml:space="preserve"> Zierpflanzen (BVZ)</w:t>
      </w:r>
      <w:r>
        <w:rPr>
          <w:rFonts w:cs="Arial"/>
        </w:rPr>
        <w:t xml:space="preserve"> im Zentralverband Gartenbau e. V. (ZVG), zu bedenken.</w:t>
      </w:r>
    </w:p>
    <w:p w14:paraId="3C14ABD5" w14:textId="77777777" w:rsidR="00A34717" w:rsidRDefault="00A34717" w:rsidP="00A34717">
      <w:pPr>
        <w:spacing w:after="0" w:line="240" w:lineRule="auto"/>
        <w:jc w:val="both"/>
        <w:rPr>
          <w:rFonts w:cs="Arial"/>
        </w:rPr>
      </w:pPr>
    </w:p>
    <w:p w14:paraId="0010CE0B" w14:textId="77777777" w:rsidR="00A34717" w:rsidRDefault="00A34717" w:rsidP="00A34717">
      <w:pPr>
        <w:spacing w:after="0" w:line="240" w:lineRule="auto"/>
        <w:jc w:val="both"/>
        <w:rPr>
          <w:rFonts w:cs="Arial"/>
        </w:rPr>
      </w:pPr>
      <w:r w:rsidRPr="0080027E">
        <w:rPr>
          <w:rFonts w:cs="Arial"/>
        </w:rPr>
        <w:t>Betriebsmittel</w:t>
      </w:r>
      <w:r>
        <w:rPr>
          <w:rFonts w:cs="Arial"/>
        </w:rPr>
        <w:t xml:space="preserve"> </w:t>
      </w:r>
      <w:r w:rsidRPr="0080027E">
        <w:rPr>
          <w:rFonts w:cs="Arial"/>
        </w:rPr>
        <w:t>und Arbeitskräfte sind teuer, knapp</w:t>
      </w:r>
      <w:r>
        <w:rPr>
          <w:rFonts w:cs="Arial"/>
        </w:rPr>
        <w:t xml:space="preserve"> </w:t>
      </w:r>
      <w:r w:rsidRPr="0080027E">
        <w:rPr>
          <w:rFonts w:cs="Arial"/>
        </w:rPr>
        <w:t>und oft nicht zum gewünschten</w:t>
      </w:r>
      <w:r>
        <w:rPr>
          <w:rFonts w:cs="Arial"/>
        </w:rPr>
        <w:t xml:space="preserve"> </w:t>
      </w:r>
      <w:r w:rsidRPr="0080027E">
        <w:rPr>
          <w:rFonts w:cs="Arial"/>
        </w:rPr>
        <w:t>Zeitpunkt verfügbar. Insbesondere</w:t>
      </w:r>
      <w:r>
        <w:rPr>
          <w:rFonts w:cs="Arial"/>
        </w:rPr>
        <w:t xml:space="preserve"> </w:t>
      </w:r>
      <w:r w:rsidRPr="0080027E">
        <w:rPr>
          <w:rFonts w:cs="Arial"/>
        </w:rPr>
        <w:t>die dynamische Entwicklung der</w:t>
      </w:r>
      <w:r>
        <w:rPr>
          <w:rFonts w:cs="Arial"/>
        </w:rPr>
        <w:t xml:space="preserve"> </w:t>
      </w:r>
      <w:r w:rsidRPr="0080027E">
        <w:rPr>
          <w:rFonts w:cs="Arial"/>
        </w:rPr>
        <w:t>CO</w:t>
      </w:r>
      <w:r w:rsidRPr="00E73E92">
        <w:rPr>
          <w:rFonts w:cs="Arial"/>
          <w:vertAlign w:val="subscript"/>
        </w:rPr>
        <w:t>2</w:t>
      </w:r>
      <w:r w:rsidRPr="0080027E">
        <w:rPr>
          <w:rFonts w:cs="Arial"/>
        </w:rPr>
        <w:t>-Bepreisung wirkt im Umstellungsprozess als Katalysator für</w:t>
      </w:r>
      <w:r>
        <w:rPr>
          <w:rFonts w:cs="Arial"/>
        </w:rPr>
        <w:t xml:space="preserve"> </w:t>
      </w:r>
      <w:r w:rsidRPr="0080027E">
        <w:rPr>
          <w:rFonts w:cs="Arial"/>
        </w:rPr>
        <w:t>die Unternehmen.</w:t>
      </w:r>
      <w:r>
        <w:rPr>
          <w:rFonts w:cs="Arial"/>
        </w:rPr>
        <w:t xml:space="preserve"> </w:t>
      </w:r>
      <w:r w:rsidRPr="00F7501D">
        <w:rPr>
          <w:rFonts w:cs="Arial"/>
        </w:rPr>
        <w:t>Die Einhaltung der Hygiene-</w:t>
      </w:r>
      <w:r>
        <w:rPr>
          <w:rFonts w:cs="Arial"/>
        </w:rPr>
        <w:t xml:space="preserve"> </w:t>
      </w:r>
      <w:r w:rsidRPr="00F7501D">
        <w:rPr>
          <w:rFonts w:cs="Arial"/>
        </w:rPr>
        <w:t>und Sicherheitsvorschriften</w:t>
      </w:r>
      <w:r>
        <w:rPr>
          <w:rFonts w:cs="Arial"/>
        </w:rPr>
        <w:t>,</w:t>
      </w:r>
      <w:r w:rsidRPr="00F7501D">
        <w:rPr>
          <w:rFonts w:cs="Arial"/>
        </w:rPr>
        <w:t xml:space="preserve"> aber auch höhere Preise beim</w:t>
      </w:r>
      <w:r>
        <w:rPr>
          <w:rFonts w:cs="Arial"/>
        </w:rPr>
        <w:t xml:space="preserve"> </w:t>
      </w:r>
      <w:r w:rsidRPr="00F7501D">
        <w:rPr>
          <w:rFonts w:cs="Arial"/>
        </w:rPr>
        <w:t xml:space="preserve">Zukauf schlugen </w:t>
      </w:r>
      <w:r>
        <w:rPr>
          <w:rFonts w:cs="Arial"/>
        </w:rPr>
        <w:t xml:space="preserve">bereits </w:t>
      </w:r>
      <w:r w:rsidRPr="00F7501D">
        <w:rPr>
          <w:rFonts w:cs="Arial"/>
        </w:rPr>
        <w:t>zu Buche. Inhaber wie Mitarbeiter kamen</w:t>
      </w:r>
      <w:r>
        <w:rPr>
          <w:rFonts w:cs="Arial"/>
        </w:rPr>
        <w:t xml:space="preserve"> </w:t>
      </w:r>
      <w:r w:rsidRPr="00F7501D">
        <w:rPr>
          <w:rFonts w:cs="Arial"/>
        </w:rPr>
        <w:t>mit der Arbeitsbelastung mancherorts regelrecht an die</w:t>
      </w:r>
      <w:r>
        <w:rPr>
          <w:rFonts w:cs="Arial"/>
        </w:rPr>
        <w:t xml:space="preserve"> </w:t>
      </w:r>
      <w:r w:rsidRPr="00F7501D">
        <w:rPr>
          <w:rFonts w:cs="Arial"/>
        </w:rPr>
        <w:t>Grenzen.</w:t>
      </w:r>
    </w:p>
    <w:p w14:paraId="1FBD304C" w14:textId="77777777" w:rsidR="00A34717" w:rsidRDefault="00A34717" w:rsidP="00A34717">
      <w:pPr>
        <w:spacing w:after="0" w:line="240" w:lineRule="auto"/>
        <w:jc w:val="both"/>
        <w:rPr>
          <w:rFonts w:cs="Arial"/>
        </w:rPr>
      </w:pPr>
    </w:p>
    <w:p w14:paraId="37F2A535" w14:textId="36601AEC" w:rsidR="00A34717" w:rsidRPr="008412F8" w:rsidRDefault="00A34717" w:rsidP="00A34717">
      <w:pPr>
        <w:spacing w:after="0" w:line="240" w:lineRule="auto"/>
        <w:jc w:val="both"/>
        <w:rPr>
          <w:rFonts w:cs="Arial"/>
        </w:rPr>
      </w:pPr>
      <w:r w:rsidRPr="008412F8">
        <w:rPr>
          <w:rFonts w:cs="Arial"/>
        </w:rPr>
        <w:t xml:space="preserve">Die Gartenpflanzen konnten ihr Vorjahresergebnis um 8 Prozent auf 5,0 Milliarden Euro steigern. Damit wurden von jedem Einwohner Deutschlands 60 Euro für Beet- &amp; Balkonpflanzen, Stauden, Kräuter, Gehölze und Blumenzwiebeln ausgegeben. Mit einem Plus von 13 Prozent zu 2020 performten Stauden am positivsten. Sie erreichten ein Marktvolumen von gut 0,7 Milliarden Euro. Das größte Einzelsegment innerhalb der Gartenpflanzen, die Beet- &amp; Balkonpflanzen, konnten ihr Vorjahresergebnis um 9 Prozent toppen. So erreichten sie ein Marktvolumen von rund </w:t>
      </w:r>
      <w:r>
        <w:rPr>
          <w:rFonts w:cs="Arial"/>
        </w:rPr>
        <w:br/>
      </w:r>
      <w:r w:rsidRPr="008412F8">
        <w:rPr>
          <w:rFonts w:cs="Arial"/>
        </w:rPr>
        <w:t>2,1 Milliarden Euro, was Pro-Kopf-Ausgaben von 20 Euro entspricht. Gehölze, Kräuter und Blumenzwiebeln konnten ihre Ergebnisse jeweils um rund 5 Prozent steigern. Die Märkte erreichten Volumina von knapp 1,6 M</w:t>
      </w:r>
      <w:r>
        <w:rPr>
          <w:rFonts w:cs="Arial"/>
        </w:rPr>
        <w:t>illiarden</w:t>
      </w:r>
      <w:r w:rsidRPr="008412F8">
        <w:rPr>
          <w:rFonts w:cs="Arial"/>
        </w:rPr>
        <w:t xml:space="preserve"> E</w:t>
      </w:r>
      <w:r>
        <w:rPr>
          <w:rFonts w:cs="Arial"/>
        </w:rPr>
        <w:t>uro</w:t>
      </w:r>
      <w:r w:rsidRPr="008412F8">
        <w:rPr>
          <w:rFonts w:cs="Arial"/>
        </w:rPr>
        <w:t xml:space="preserve"> für Gehölze und jeweils knapp </w:t>
      </w:r>
      <w:r>
        <w:rPr>
          <w:rFonts w:cs="Arial"/>
        </w:rPr>
        <w:br/>
      </w:r>
      <w:r w:rsidRPr="008412F8">
        <w:rPr>
          <w:rFonts w:cs="Arial"/>
        </w:rPr>
        <w:t>0,3 Milliarden Euro für Kräuter und Blumenzwiebeln.</w:t>
      </w:r>
    </w:p>
    <w:p w14:paraId="72B8C24F" w14:textId="77777777" w:rsidR="00A34717" w:rsidRDefault="00A34717" w:rsidP="00A34717">
      <w:pPr>
        <w:spacing w:after="0" w:line="240" w:lineRule="auto"/>
        <w:jc w:val="both"/>
        <w:rPr>
          <w:rFonts w:cs="Arial"/>
        </w:rPr>
      </w:pPr>
    </w:p>
    <w:p w14:paraId="35034BA8" w14:textId="2F771291" w:rsidR="00A34717" w:rsidRPr="008412F8" w:rsidRDefault="00A34717" w:rsidP="00A34717">
      <w:pPr>
        <w:spacing w:after="0" w:line="240" w:lineRule="auto"/>
        <w:jc w:val="both"/>
        <w:rPr>
          <w:rFonts w:cs="Arial"/>
        </w:rPr>
      </w:pPr>
      <w:r w:rsidRPr="008412F8">
        <w:rPr>
          <w:rFonts w:cs="Arial"/>
        </w:rPr>
        <w:t xml:space="preserve">Für Zimmerpflanzen gab jeder Einwohner Deutschlands im Jahr 2021 durchschnittlich 20 Euro aus, was zu einem Marktvolumen von knapp 1,7 Milliarden </w:t>
      </w:r>
      <w:r>
        <w:rPr>
          <w:rFonts w:cs="Arial"/>
        </w:rPr>
        <w:t xml:space="preserve">Euro </w:t>
      </w:r>
      <w:r w:rsidRPr="008412F8">
        <w:rPr>
          <w:rFonts w:cs="Arial"/>
        </w:rPr>
        <w:t xml:space="preserve">führte. Im Vorjahresvergleich toppten die blühenden Zimmerpflanzen ihr Ergebnis zum Vorjahr um gut 4 Prozent auf </w:t>
      </w:r>
      <w:r>
        <w:rPr>
          <w:rFonts w:cs="Arial"/>
        </w:rPr>
        <w:br/>
      </w:r>
      <w:r w:rsidRPr="008412F8">
        <w:rPr>
          <w:rFonts w:cs="Arial"/>
        </w:rPr>
        <w:t xml:space="preserve">1,1 Milliarden Euro. Die grünen Zimmerpflanzen erreichten mit einer Wachstumsrate von </w:t>
      </w:r>
      <w:r>
        <w:rPr>
          <w:rFonts w:cs="Arial"/>
        </w:rPr>
        <w:br/>
      </w:r>
      <w:r w:rsidRPr="008412F8">
        <w:rPr>
          <w:rFonts w:cs="Arial"/>
        </w:rPr>
        <w:t xml:space="preserve">15 Prozent den deutlichsten Sprung innerhalb des Gesamtmarktes. Es bleibt abzuwarten, ob die so </w:t>
      </w:r>
      <w:proofErr w:type="gramStart"/>
      <w:r w:rsidRPr="008412F8">
        <w:rPr>
          <w:rFonts w:cs="Arial"/>
        </w:rPr>
        <w:t>erreichten</w:t>
      </w:r>
      <w:proofErr w:type="gramEnd"/>
      <w:r w:rsidRPr="008412F8">
        <w:rPr>
          <w:rFonts w:cs="Arial"/>
        </w:rPr>
        <w:t xml:space="preserve"> 0,6 Milliarden Euro pandemie- und trendbedingt weiter steigen werden. </w:t>
      </w:r>
    </w:p>
    <w:p w14:paraId="5A7A48B7" w14:textId="77777777" w:rsidR="00A34717" w:rsidRDefault="00A34717" w:rsidP="00A34717">
      <w:pPr>
        <w:spacing w:after="0" w:line="240" w:lineRule="auto"/>
        <w:jc w:val="both"/>
        <w:rPr>
          <w:rFonts w:cs="Arial"/>
        </w:rPr>
      </w:pPr>
    </w:p>
    <w:p w14:paraId="204488C5" w14:textId="77777777" w:rsidR="00A34717" w:rsidRDefault="00A34717" w:rsidP="00A34717">
      <w:pPr>
        <w:spacing w:after="0" w:line="240" w:lineRule="auto"/>
        <w:jc w:val="both"/>
        <w:rPr>
          <w:rFonts w:cs="Arial"/>
        </w:rPr>
      </w:pPr>
      <w:r w:rsidRPr="008412F8">
        <w:rPr>
          <w:rFonts w:cs="Arial"/>
        </w:rPr>
        <w:lastRenderedPageBreak/>
        <w:t xml:space="preserve">Der Schnittblumenmarkt, das nach wie vor größte Marktsegment, toppte sein Vorjahresergebnis abermals und kam auf ein Marktvolumen von rund 3,6 Milliarden Euro. Im Vorjahresvergleich stiegen die Ausgaben für Schnittblumen um knapp 13 Prozent. </w:t>
      </w:r>
      <w:r>
        <w:rPr>
          <w:rFonts w:cs="Arial"/>
        </w:rPr>
        <w:t xml:space="preserve">Die Importe nach Deutschland stiegen teils kräftig. </w:t>
      </w:r>
      <w:r w:rsidRPr="008412F8">
        <w:rPr>
          <w:rFonts w:cs="Arial"/>
        </w:rPr>
        <w:t xml:space="preserve">Die Pro-Kopf-Ausgaben </w:t>
      </w:r>
      <w:r>
        <w:rPr>
          <w:rFonts w:cs="Arial"/>
        </w:rPr>
        <w:t>erhöhten sich</w:t>
      </w:r>
      <w:r w:rsidRPr="008412F8">
        <w:rPr>
          <w:rFonts w:cs="Arial"/>
        </w:rPr>
        <w:t xml:space="preserve"> auf 44 Euro.</w:t>
      </w:r>
      <w:r>
        <w:rPr>
          <w:rFonts w:cs="Arial"/>
        </w:rPr>
        <w:t xml:space="preserve"> </w:t>
      </w:r>
    </w:p>
    <w:p w14:paraId="003FC3D0" w14:textId="77777777" w:rsidR="00A34717" w:rsidRDefault="00A34717" w:rsidP="00A34717">
      <w:pPr>
        <w:spacing w:after="0" w:line="240" w:lineRule="auto"/>
        <w:jc w:val="both"/>
        <w:rPr>
          <w:rFonts w:cs="Arial"/>
        </w:rPr>
      </w:pPr>
    </w:p>
    <w:p w14:paraId="2947B8AA" w14:textId="77777777" w:rsidR="00A34717" w:rsidRDefault="00A34717" w:rsidP="00A34717">
      <w:pPr>
        <w:spacing w:after="0" w:line="240" w:lineRule="auto"/>
        <w:jc w:val="both"/>
        <w:rPr>
          <w:rFonts w:cs="Arial"/>
        </w:rPr>
      </w:pPr>
      <w:r w:rsidRPr="00E73E92">
        <w:rPr>
          <w:rFonts w:cs="Arial"/>
          <w:b/>
          <w:bCs/>
        </w:rPr>
        <w:t>Abbildung:</w:t>
      </w:r>
      <w:r>
        <w:rPr>
          <w:rFonts w:cs="Arial"/>
        </w:rPr>
        <w:t xml:space="preserve"> Darstellung ZVG nach Angaben der AMI</w:t>
      </w:r>
    </w:p>
    <w:p w14:paraId="3F840AC8" w14:textId="77777777" w:rsidR="00A34717" w:rsidRDefault="00A34717" w:rsidP="00A34717">
      <w:pPr>
        <w:spacing w:after="0" w:line="240" w:lineRule="auto"/>
        <w:jc w:val="both"/>
        <w:rPr>
          <w:rFonts w:cs="Arial"/>
        </w:rPr>
      </w:pPr>
      <w:r>
        <w:rPr>
          <w:rFonts w:cs="Arial"/>
        </w:rPr>
        <w:t xml:space="preserve">Die Grafik zur </w:t>
      </w:r>
      <w:r w:rsidRPr="00F64D9E">
        <w:rPr>
          <w:rFonts w:cs="Arial"/>
        </w:rPr>
        <w:t xml:space="preserve">Marktentwicklung </w:t>
      </w:r>
      <w:r>
        <w:rPr>
          <w:rFonts w:cs="Arial"/>
        </w:rPr>
        <w:t xml:space="preserve">von </w:t>
      </w:r>
      <w:r w:rsidRPr="00F64D9E">
        <w:rPr>
          <w:rFonts w:cs="Arial"/>
        </w:rPr>
        <w:t>Blumen und Zierpflanzen</w:t>
      </w:r>
      <w:r>
        <w:rPr>
          <w:rFonts w:cs="Arial"/>
        </w:rPr>
        <w:t xml:space="preserve"> in Deutschland kann hier eingesehen werden:</w:t>
      </w:r>
    </w:p>
    <w:p w14:paraId="479E6549" w14:textId="77777777" w:rsidR="00A34717" w:rsidRPr="00B049B9" w:rsidRDefault="00A34717" w:rsidP="00A34717">
      <w:pPr>
        <w:spacing w:after="0" w:line="240" w:lineRule="auto"/>
        <w:jc w:val="both"/>
        <w:rPr>
          <w:color w:val="444444"/>
          <w:szCs w:val="22"/>
          <w:shd w:val="clear" w:color="auto" w:fill="FFFFFF"/>
        </w:rPr>
      </w:pPr>
      <w:hyperlink r:id="rId7" w:history="1">
        <w:r w:rsidRPr="00B049B9">
          <w:rPr>
            <w:rStyle w:val="Hyperlink"/>
            <w:szCs w:val="22"/>
            <w:shd w:val="clear" w:color="auto" w:fill="FFFFFF"/>
          </w:rPr>
          <w:t>www.g-net.de/files/download/Pressemeldung/2022/Bilder/zvg_PM5_Zierpflanzen.jpg</w:t>
        </w:r>
      </w:hyperlink>
    </w:p>
    <w:p w14:paraId="22A07810" w14:textId="77777777" w:rsidR="00A34717" w:rsidRDefault="00A34717" w:rsidP="00A34717">
      <w:pPr>
        <w:spacing w:after="0" w:line="240" w:lineRule="auto"/>
        <w:jc w:val="both"/>
        <w:rPr>
          <w:rFonts w:cs="Arial"/>
        </w:rPr>
      </w:pPr>
    </w:p>
    <w:p w14:paraId="012ACFCA" w14:textId="77777777" w:rsidR="00A34717" w:rsidRDefault="00A34717" w:rsidP="00A34717">
      <w:pPr>
        <w:spacing w:after="0" w:line="240" w:lineRule="auto"/>
        <w:jc w:val="both"/>
        <w:rPr>
          <w:rFonts w:cs="Arial"/>
        </w:rPr>
      </w:pPr>
      <w:r>
        <w:rPr>
          <w:rFonts w:cs="Arial"/>
        </w:rPr>
        <w:t>Die Grafik zu den Umsatzanteilen der Marktsegmente in Deutschland kann hier eingesehen werden:</w:t>
      </w:r>
    </w:p>
    <w:p w14:paraId="627220EB" w14:textId="77777777" w:rsidR="00A34717" w:rsidRDefault="00A34717" w:rsidP="00A34717">
      <w:pPr>
        <w:spacing w:after="0" w:line="240" w:lineRule="auto"/>
        <w:jc w:val="both"/>
        <w:rPr>
          <w:rFonts w:cs="Arial"/>
        </w:rPr>
      </w:pPr>
      <w:hyperlink r:id="rId8" w:history="1">
        <w:r w:rsidRPr="009F3E64">
          <w:rPr>
            <w:rStyle w:val="Hyperlink"/>
            <w:rFonts w:cs="Arial"/>
          </w:rPr>
          <w:t>www.g-net.de/files/download/Pressemeldung/2022/Bilder/zvg_PM5_Marktsegmente.jpg</w:t>
        </w:r>
      </w:hyperlink>
    </w:p>
    <w:p w14:paraId="4F65BB7A" w14:textId="77777777" w:rsidR="00A34717" w:rsidRPr="008412F8" w:rsidRDefault="00A34717" w:rsidP="00A34717">
      <w:pPr>
        <w:spacing w:after="0" w:line="240" w:lineRule="auto"/>
        <w:jc w:val="both"/>
        <w:rPr>
          <w:rFonts w:cs="Arial"/>
        </w:rPr>
      </w:pPr>
    </w:p>
    <w:p w14:paraId="0F79E9B8" w14:textId="77777777" w:rsidR="00AA0707" w:rsidRPr="008175AA" w:rsidRDefault="00AA0707" w:rsidP="00AA0707">
      <w:pPr>
        <w:spacing w:after="0" w:line="240" w:lineRule="auto"/>
        <w:jc w:val="both"/>
      </w:pPr>
    </w:p>
    <w:p w14:paraId="6181E450" w14:textId="03DDD594" w:rsidR="00C5157C" w:rsidRDefault="00C5157C" w:rsidP="00434E51">
      <w:pPr>
        <w:spacing w:after="0" w:line="240" w:lineRule="auto"/>
        <w:ind w:right="-285"/>
        <w:jc w:val="both"/>
        <w:rPr>
          <w:szCs w:val="22"/>
        </w:rPr>
      </w:pPr>
    </w:p>
    <w:p w14:paraId="70573BCB" w14:textId="77777777" w:rsidR="00AA0707" w:rsidRDefault="00AA0707" w:rsidP="00434E51">
      <w:pPr>
        <w:spacing w:after="0" w:line="240" w:lineRule="auto"/>
        <w:ind w:right="-285"/>
        <w:jc w:val="both"/>
        <w:rPr>
          <w:szCs w:val="22"/>
        </w:rPr>
      </w:pPr>
    </w:p>
    <w:p w14:paraId="37E97C4F" w14:textId="1352B234" w:rsidR="00C5157C" w:rsidRDefault="00C5157C" w:rsidP="00434E51">
      <w:pPr>
        <w:spacing w:after="0" w:line="240" w:lineRule="auto"/>
        <w:ind w:right="-285"/>
        <w:jc w:val="both"/>
        <w:rPr>
          <w:szCs w:val="22"/>
        </w:rPr>
      </w:pPr>
    </w:p>
    <w:p w14:paraId="668B1DA6" w14:textId="77777777" w:rsidR="00C5157C" w:rsidRDefault="00C5157C" w:rsidP="00434E51">
      <w:pPr>
        <w:spacing w:after="0" w:line="240" w:lineRule="auto"/>
        <w:ind w:right="-285"/>
        <w:jc w:val="both"/>
        <w:rPr>
          <w:szCs w:val="22"/>
        </w:rPr>
      </w:pPr>
    </w:p>
    <w:p w14:paraId="7012AB6F" w14:textId="5D9DE151" w:rsidR="000A6E9A" w:rsidRDefault="000A6E9A" w:rsidP="00434E51">
      <w:pPr>
        <w:spacing w:after="0" w:line="240" w:lineRule="auto"/>
        <w:ind w:right="-285"/>
        <w:jc w:val="both"/>
        <w:rPr>
          <w:szCs w:val="22"/>
        </w:rPr>
      </w:pPr>
    </w:p>
    <w:p w14:paraId="0CD9C2F6" w14:textId="77777777" w:rsidR="00AA0707" w:rsidRPr="00E903E7" w:rsidRDefault="00AA0707" w:rsidP="00434E51">
      <w:pPr>
        <w:spacing w:after="0" w:line="240" w:lineRule="auto"/>
        <w:ind w:right="-285"/>
        <w:jc w:val="both"/>
        <w:rPr>
          <w:szCs w:val="22"/>
        </w:rPr>
      </w:pPr>
    </w:p>
    <w:p w14:paraId="178C31B0" w14:textId="1EFFC474" w:rsidR="0082132D" w:rsidRPr="00BD26F6" w:rsidRDefault="0082132D" w:rsidP="00434E51">
      <w:pPr>
        <w:pBdr>
          <w:top w:val="single" w:sz="4" w:space="1" w:color="auto"/>
          <w:left w:val="single" w:sz="4" w:space="0" w:color="auto"/>
          <w:bottom w:val="single" w:sz="4" w:space="1" w:color="auto"/>
          <w:right w:val="single" w:sz="4" w:space="1" w:color="auto"/>
        </w:pBdr>
        <w:spacing w:after="0" w:line="240" w:lineRule="auto"/>
        <w:ind w:right="-285"/>
        <w:jc w:val="center"/>
        <w:rPr>
          <w:sz w:val="18"/>
          <w:szCs w:val="18"/>
        </w:rPr>
      </w:pPr>
      <w:r w:rsidRPr="00BD26F6">
        <w:rPr>
          <w:sz w:val="18"/>
          <w:szCs w:val="18"/>
        </w:rPr>
        <w:t>Wir freuen uns über den Abdruck unserer Artikel in Ihren Medien und bitten um einen entsprechenden Quellenverweis sowie Zusendung eines Belegexemplars.</w:t>
      </w:r>
    </w:p>
    <w:p w14:paraId="785AEB46" w14:textId="77777777" w:rsidR="0082132D" w:rsidRPr="00BD26F6" w:rsidRDefault="0082132D" w:rsidP="00434E51">
      <w:pPr>
        <w:pBdr>
          <w:top w:val="single" w:sz="4" w:space="1" w:color="auto"/>
          <w:left w:val="single" w:sz="4" w:space="0" w:color="auto"/>
          <w:bottom w:val="single" w:sz="4" w:space="1" w:color="auto"/>
          <w:right w:val="single" w:sz="4" w:space="1" w:color="auto"/>
        </w:pBdr>
        <w:spacing w:after="0" w:line="240" w:lineRule="auto"/>
        <w:ind w:right="-285"/>
        <w:jc w:val="center"/>
        <w:rPr>
          <w:sz w:val="18"/>
          <w:szCs w:val="18"/>
        </w:rPr>
      </w:pPr>
      <w:r w:rsidRPr="00BD26F6">
        <w:rPr>
          <w:sz w:val="18"/>
          <w:szCs w:val="18"/>
        </w:rPr>
        <w:t>Die hier zum Download zur Verfügung gestellten Bilder unterliegen dem Schutz des Urheberrechts. Der Zentralverband Gartenbau e.V. stellt sie Journalisten ausschließlich für publizistische Zwecke und im Rahmen des Presse- und Urheberrechts kostenfrei zur Verfügung. Jede anderweitige Verwendung, insbesondere die Weitergabe oder der Einsatz für gewerbliche Zwecke, bedarf der vorherigen schriftlichen Genehmigung durch den ZVG. Veränderungen der Bilder, außer Größenanpassungen, sind untersagt; insbesondere dürfen die Bilder nicht verfremdet oder sinnverändernd, in einem sachfremden Zusammenhang oder Umfeld eingesetzt werden.</w:t>
      </w:r>
    </w:p>
    <w:p w14:paraId="5300E16D" w14:textId="77777777" w:rsidR="0082132D" w:rsidRPr="00BD26F6" w:rsidRDefault="0082132D" w:rsidP="00434E51">
      <w:pPr>
        <w:pBdr>
          <w:top w:val="single" w:sz="4" w:space="1" w:color="auto"/>
          <w:left w:val="single" w:sz="4" w:space="0" w:color="auto"/>
          <w:bottom w:val="single" w:sz="4" w:space="1" w:color="auto"/>
          <w:right w:val="single" w:sz="4" w:space="1" w:color="auto"/>
        </w:pBdr>
        <w:spacing w:after="0" w:line="240" w:lineRule="auto"/>
        <w:ind w:right="-285"/>
        <w:jc w:val="center"/>
        <w:rPr>
          <w:sz w:val="18"/>
          <w:szCs w:val="18"/>
        </w:rPr>
      </w:pPr>
      <w:r w:rsidRPr="00BD26F6">
        <w:rPr>
          <w:b/>
          <w:i/>
          <w:sz w:val="18"/>
          <w:szCs w:val="18"/>
        </w:rPr>
        <w:t>Als Quellenangabe verwenden Sie bitte „Quelle: Zentralverband Gartenbau e.V.“ und übersenden unserem Referat Presse- und Öffentlichkeitsarbeit ein Belegexemplar</w:t>
      </w:r>
      <w:r w:rsidRPr="00BD26F6">
        <w:rPr>
          <w:sz w:val="18"/>
          <w:szCs w:val="18"/>
        </w:rPr>
        <w:t>.</w:t>
      </w:r>
    </w:p>
    <w:p w14:paraId="63D4FC52" w14:textId="77777777" w:rsidR="0082132D" w:rsidRPr="00BD26F6" w:rsidRDefault="0082132D" w:rsidP="00434E51">
      <w:pPr>
        <w:pBdr>
          <w:top w:val="single" w:sz="4" w:space="1" w:color="auto"/>
          <w:left w:val="single" w:sz="4" w:space="0" w:color="auto"/>
          <w:bottom w:val="single" w:sz="4" w:space="1" w:color="auto"/>
          <w:right w:val="single" w:sz="4" w:space="1" w:color="auto"/>
        </w:pBdr>
        <w:spacing w:after="0" w:line="240" w:lineRule="auto"/>
        <w:ind w:right="-285"/>
        <w:jc w:val="center"/>
        <w:rPr>
          <w:sz w:val="18"/>
          <w:szCs w:val="18"/>
        </w:rPr>
      </w:pPr>
    </w:p>
    <w:p w14:paraId="7CE0BAF0" w14:textId="77777777" w:rsidR="0082132D" w:rsidRPr="00BD26F6" w:rsidRDefault="0082132D" w:rsidP="00434E51">
      <w:pPr>
        <w:pBdr>
          <w:top w:val="single" w:sz="4" w:space="1" w:color="auto"/>
          <w:left w:val="single" w:sz="4" w:space="0" w:color="auto"/>
          <w:bottom w:val="single" w:sz="4" w:space="1" w:color="auto"/>
          <w:right w:val="single" w:sz="4" w:space="1" w:color="auto"/>
        </w:pBdr>
        <w:spacing w:after="0" w:line="240" w:lineRule="auto"/>
        <w:ind w:right="-285"/>
        <w:jc w:val="center"/>
        <w:rPr>
          <w:b/>
          <w:sz w:val="16"/>
          <w:szCs w:val="16"/>
          <w:u w:val="single"/>
        </w:rPr>
      </w:pPr>
      <w:r w:rsidRPr="00BD26F6">
        <w:rPr>
          <w:b/>
          <w:sz w:val="16"/>
          <w:szCs w:val="16"/>
          <w:u w:val="single"/>
        </w:rPr>
        <w:t>Über den Zentralverband Gartenbau:</w:t>
      </w:r>
      <w:r w:rsidRPr="00BD26F6">
        <w:rPr>
          <w:b/>
          <w:sz w:val="16"/>
          <w:szCs w:val="16"/>
          <w:u w:val="single"/>
        </w:rPr>
        <w:br/>
      </w:r>
      <w:r w:rsidRPr="00BD26F6">
        <w:rPr>
          <w:b/>
          <w:sz w:val="16"/>
          <w:szCs w:val="16"/>
        </w:rPr>
        <w:t>Der ZVG ist der Zusammenschluss der gartenbaulichen Berufsorganisationen und Verbände in Deutschland. Er ist der Vertreter des Berufsstandes gegenüber der Bundesregierung, den Parteien, anderen Berufsgruppen und den Verbrauchern. Der ZVG vertritt national und international den Gartenbau in allen berufspolitischen, wirtschaftlichen und gesellschaftlichen Fragen. Offizielles Zeichen des ZVG ist das grüne G.</w:t>
      </w:r>
    </w:p>
    <w:p w14:paraId="547091A2" w14:textId="77777777" w:rsidR="0082132D" w:rsidRPr="00BD26F6" w:rsidRDefault="0082132D" w:rsidP="00434E51">
      <w:pPr>
        <w:pStyle w:val="Fuzeile"/>
        <w:pBdr>
          <w:top w:val="single" w:sz="4" w:space="1" w:color="auto"/>
          <w:left w:val="single" w:sz="4" w:space="0" w:color="auto"/>
          <w:bottom w:val="single" w:sz="4" w:space="1" w:color="auto"/>
          <w:right w:val="single" w:sz="4" w:space="1" w:color="auto"/>
        </w:pBdr>
        <w:tabs>
          <w:tab w:val="clear" w:pos="9072"/>
          <w:tab w:val="center" w:pos="-2977"/>
        </w:tabs>
        <w:ind w:right="-285"/>
        <w:jc w:val="center"/>
        <w:rPr>
          <w:b/>
          <w:sz w:val="16"/>
          <w:szCs w:val="16"/>
        </w:rPr>
      </w:pPr>
      <w:r w:rsidRPr="00BD26F6">
        <w:rPr>
          <w:b/>
          <w:sz w:val="16"/>
          <w:szCs w:val="16"/>
        </w:rPr>
        <w:t xml:space="preserve">Mehr Informationen zum Zentralverband Gartenbau im </w:t>
      </w:r>
      <w:r w:rsidR="00B823C0" w:rsidRPr="00BD26F6">
        <w:rPr>
          <w:b/>
          <w:sz w:val="16"/>
          <w:szCs w:val="16"/>
        </w:rPr>
        <w:t>Internet:</w:t>
      </w:r>
      <w:r w:rsidRPr="00BD26F6">
        <w:rPr>
          <w:b/>
          <w:sz w:val="16"/>
          <w:szCs w:val="16"/>
        </w:rPr>
        <w:t xml:space="preserve"> </w:t>
      </w:r>
      <w:hyperlink r:id="rId9" w:history="1">
        <w:r w:rsidR="00E82E33" w:rsidRPr="00BD26F6">
          <w:rPr>
            <w:rStyle w:val="Hyperlink"/>
            <w:b/>
            <w:color w:val="auto"/>
            <w:sz w:val="16"/>
            <w:szCs w:val="16"/>
          </w:rPr>
          <w:t>www.g-net.de</w:t>
        </w:r>
      </w:hyperlink>
      <w:r w:rsidR="00E82E33" w:rsidRPr="00BD26F6">
        <w:rPr>
          <w:b/>
          <w:sz w:val="16"/>
          <w:szCs w:val="16"/>
        </w:rPr>
        <w:t xml:space="preserve"> </w:t>
      </w:r>
    </w:p>
    <w:sectPr w:rsidR="0082132D" w:rsidRPr="00BD26F6" w:rsidSect="00D30A75">
      <w:headerReference w:type="even" r:id="rId10"/>
      <w:headerReference w:type="first" r:id="rId11"/>
      <w:pgSz w:w="11906" w:h="16838"/>
      <w:pgMar w:top="1418" w:right="1701"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A2DAA" w14:textId="77777777" w:rsidR="00CA193B" w:rsidRDefault="00CA193B" w:rsidP="0052379A">
      <w:pPr>
        <w:spacing w:after="0" w:line="240" w:lineRule="auto"/>
      </w:pPr>
      <w:r>
        <w:separator/>
      </w:r>
    </w:p>
  </w:endnote>
  <w:endnote w:type="continuationSeparator" w:id="0">
    <w:p w14:paraId="73653C2C" w14:textId="77777777" w:rsidR="00CA193B" w:rsidRDefault="00CA193B" w:rsidP="00523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ource Sans Pro">
    <w:panose1 w:val="020B0503030403020204"/>
    <w:charset w:val="00"/>
    <w:family w:val="swiss"/>
    <w:notTrueType/>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utiger 55 Roman">
    <w:altName w:val="Calibri"/>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8FC4D8" w14:textId="77777777" w:rsidR="00CA193B" w:rsidRDefault="00CA193B" w:rsidP="0052379A">
      <w:pPr>
        <w:spacing w:after="0" w:line="240" w:lineRule="auto"/>
      </w:pPr>
      <w:r>
        <w:separator/>
      </w:r>
    </w:p>
  </w:footnote>
  <w:footnote w:type="continuationSeparator" w:id="0">
    <w:p w14:paraId="2E32EAC0" w14:textId="77777777" w:rsidR="00CA193B" w:rsidRDefault="00CA193B" w:rsidP="005237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BDCDF" w14:textId="77777777" w:rsidR="0052379A" w:rsidRDefault="00A34717">
    <w:pPr>
      <w:pStyle w:val="Kopfzeile"/>
    </w:pPr>
    <w:r>
      <w:rPr>
        <w:noProof/>
        <w:lang w:eastAsia="de-DE"/>
      </w:rPr>
      <w:pict w14:anchorId="6993AD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063090" o:spid="_x0000_s2063" type="#_x0000_t75" style="position:absolute;margin-left:0;margin-top:0;width:595.2pt;height:841.7pt;z-index:-251658240;mso-position-horizontal:center;mso-position-horizontal-relative:margin;mso-position-vertical:center;mso-position-vertical-relative:margin" o:allowincell="f">
          <v:imagedata r:id="rId1" o:title="Pressemeldung_smal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751A8" w14:textId="77777777" w:rsidR="0052379A" w:rsidRPr="001B381A" w:rsidRDefault="00A34717">
    <w:pPr>
      <w:pStyle w:val="Kopfzeile"/>
      <w:rPr>
        <w:szCs w:val="22"/>
      </w:rPr>
    </w:pPr>
    <w:r>
      <w:rPr>
        <w:noProof/>
        <w:szCs w:val="22"/>
        <w:lang w:eastAsia="de-DE"/>
      </w:rPr>
      <w:pict w14:anchorId="6171EB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063089" o:spid="_x0000_s2062" type="#_x0000_t75" style="position:absolute;margin-left:-70.8pt;margin-top:-71.2pt;width:595.2pt;height:841.7pt;z-index:-251659264;mso-position-horizontal-relative:margin;mso-position-vertical-relative:margin" o:allowincell="f">
          <v:imagedata r:id="rId1" o:title="Pressemeldung_small"/>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grammar="clean"/>
  <w:defaultTabStop w:val="708"/>
  <w:hyphenationZone w:val="425"/>
  <w:drawingGridHorizontalSpacing w:val="110"/>
  <w:displayHorizontalDrawingGridEvery w:val="2"/>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826"/>
    <w:rsid w:val="00007C9F"/>
    <w:rsid w:val="00015AFE"/>
    <w:rsid w:val="00016EC7"/>
    <w:rsid w:val="00023745"/>
    <w:rsid w:val="0002535A"/>
    <w:rsid w:val="000260D8"/>
    <w:rsid w:val="00036C4D"/>
    <w:rsid w:val="00037ED1"/>
    <w:rsid w:val="000410B3"/>
    <w:rsid w:val="00042565"/>
    <w:rsid w:val="0004629A"/>
    <w:rsid w:val="00050CA6"/>
    <w:rsid w:val="00053A73"/>
    <w:rsid w:val="0005639E"/>
    <w:rsid w:val="00057816"/>
    <w:rsid w:val="00062E65"/>
    <w:rsid w:val="00063263"/>
    <w:rsid w:val="00067868"/>
    <w:rsid w:val="00070B90"/>
    <w:rsid w:val="00072969"/>
    <w:rsid w:val="000732E5"/>
    <w:rsid w:val="00076EC2"/>
    <w:rsid w:val="00076FE9"/>
    <w:rsid w:val="0007721E"/>
    <w:rsid w:val="00081DDB"/>
    <w:rsid w:val="00087D40"/>
    <w:rsid w:val="00090E88"/>
    <w:rsid w:val="00097502"/>
    <w:rsid w:val="000A4AA7"/>
    <w:rsid w:val="000A6E9A"/>
    <w:rsid w:val="000B168A"/>
    <w:rsid w:val="000B2632"/>
    <w:rsid w:val="000C0D5E"/>
    <w:rsid w:val="000C4089"/>
    <w:rsid w:val="000C46B7"/>
    <w:rsid w:val="000C6D99"/>
    <w:rsid w:val="000D03ED"/>
    <w:rsid w:val="000D2F92"/>
    <w:rsid w:val="000E3ABF"/>
    <w:rsid w:val="000E466D"/>
    <w:rsid w:val="000F11BA"/>
    <w:rsid w:val="000F1BA7"/>
    <w:rsid w:val="000F3E08"/>
    <w:rsid w:val="000F76F6"/>
    <w:rsid w:val="0010143C"/>
    <w:rsid w:val="00105DF8"/>
    <w:rsid w:val="00117BA1"/>
    <w:rsid w:val="00122E2E"/>
    <w:rsid w:val="001342B0"/>
    <w:rsid w:val="001346B3"/>
    <w:rsid w:val="0014210B"/>
    <w:rsid w:val="00142129"/>
    <w:rsid w:val="00143B20"/>
    <w:rsid w:val="0014671D"/>
    <w:rsid w:val="001608CE"/>
    <w:rsid w:val="001664F3"/>
    <w:rsid w:val="001774AB"/>
    <w:rsid w:val="00180328"/>
    <w:rsid w:val="00180917"/>
    <w:rsid w:val="00183B77"/>
    <w:rsid w:val="0018766E"/>
    <w:rsid w:val="00190A44"/>
    <w:rsid w:val="00190C40"/>
    <w:rsid w:val="0019517E"/>
    <w:rsid w:val="0019641F"/>
    <w:rsid w:val="00197CD4"/>
    <w:rsid w:val="001A453D"/>
    <w:rsid w:val="001A79AB"/>
    <w:rsid w:val="001B198F"/>
    <w:rsid w:val="001B381A"/>
    <w:rsid w:val="001B48FF"/>
    <w:rsid w:val="001B54CA"/>
    <w:rsid w:val="001C13C7"/>
    <w:rsid w:val="001D341A"/>
    <w:rsid w:val="001E0D47"/>
    <w:rsid w:val="001E4E5B"/>
    <w:rsid w:val="001F777A"/>
    <w:rsid w:val="002036B8"/>
    <w:rsid w:val="002040AD"/>
    <w:rsid w:val="002066E1"/>
    <w:rsid w:val="0021208F"/>
    <w:rsid w:val="00212184"/>
    <w:rsid w:val="0021466B"/>
    <w:rsid w:val="002154EB"/>
    <w:rsid w:val="00221492"/>
    <w:rsid w:val="00221A43"/>
    <w:rsid w:val="002226B3"/>
    <w:rsid w:val="00222F20"/>
    <w:rsid w:val="00226501"/>
    <w:rsid w:val="00232233"/>
    <w:rsid w:val="00237085"/>
    <w:rsid w:val="002515C7"/>
    <w:rsid w:val="00251A82"/>
    <w:rsid w:val="002659EB"/>
    <w:rsid w:val="00271C14"/>
    <w:rsid w:val="00274A2D"/>
    <w:rsid w:val="00281DE5"/>
    <w:rsid w:val="00283660"/>
    <w:rsid w:val="00291B5E"/>
    <w:rsid w:val="002A1A4C"/>
    <w:rsid w:val="002A2461"/>
    <w:rsid w:val="002A2C87"/>
    <w:rsid w:val="002A4FB4"/>
    <w:rsid w:val="002A667D"/>
    <w:rsid w:val="002A7B4D"/>
    <w:rsid w:val="002B43B4"/>
    <w:rsid w:val="002C70CC"/>
    <w:rsid w:val="002D3E6D"/>
    <w:rsid w:val="002D44E8"/>
    <w:rsid w:val="002D79A5"/>
    <w:rsid w:val="002E02FB"/>
    <w:rsid w:val="002E0C1B"/>
    <w:rsid w:val="002E1D60"/>
    <w:rsid w:val="002E6CA4"/>
    <w:rsid w:val="002F0291"/>
    <w:rsid w:val="0030266C"/>
    <w:rsid w:val="00304138"/>
    <w:rsid w:val="00304C58"/>
    <w:rsid w:val="00304DA9"/>
    <w:rsid w:val="00306C12"/>
    <w:rsid w:val="003130E8"/>
    <w:rsid w:val="00313653"/>
    <w:rsid w:val="003255A4"/>
    <w:rsid w:val="0032582A"/>
    <w:rsid w:val="00330773"/>
    <w:rsid w:val="003312CA"/>
    <w:rsid w:val="003333AA"/>
    <w:rsid w:val="003451DD"/>
    <w:rsid w:val="00345ADC"/>
    <w:rsid w:val="003463C5"/>
    <w:rsid w:val="00353A34"/>
    <w:rsid w:val="0035611B"/>
    <w:rsid w:val="00360AD0"/>
    <w:rsid w:val="00361736"/>
    <w:rsid w:val="003663F8"/>
    <w:rsid w:val="00370DFE"/>
    <w:rsid w:val="003724BB"/>
    <w:rsid w:val="00373A48"/>
    <w:rsid w:val="00381388"/>
    <w:rsid w:val="00381537"/>
    <w:rsid w:val="00394F0E"/>
    <w:rsid w:val="003A132A"/>
    <w:rsid w:val="003A1362"/>
    <w:rsid w:val="003A14A3"/>
    <w:rsid w:val="003A6725"/>
    <w:rsid w:val="003A7A4B"/>
    <w:rsid w:val="003B05BD"/>
    <w:rsid w:val="003B4029"/>
    <w:rsid w:val="003B6648"/>
    <w:rsid w:val="003B6C5D"/>
    <w:rsid w:val="003B79D1"/>
    <w:rsid w:val="003C0872"/>
    <w:rsid w:val="003C36FE"/>
    <w:rsid w:val="003C5DB3"/>
    <w:rsid w:val="003C6162"/>
    <w:rsid w:val="003C7261"/>
    <w:rsid w:val="003D0216"/>
    <w:rsid w:val="003D518D"/>
    <w:rsid w:val="003D70C8"/>
    <w:rsid w:val="003E4F91"/>
    <w:rsid w:val="003F15D5"/>
    <w:rsid w:val="003F5F39"/>
    <w:rsid w:val="003F761B"/>
    <w:rsid w:val="004060B9"/>
    <w:rsid w:val="00406BE3"/>
    <w:rsid w:val="00413394"/>
    <w:rsid w:val="0041356F"/>
    <w:rsid w:val="0041497C"/>
    <w:rsid w:val="004236E6"/>
    <w:rsid w:val="00424A62"/>
    <w:rsid w:val="0042618A"/>
    <w:rsid w:val="00432F32"/>
    <w:rsid w:val="00434E51"/>
    <w:rsid w:val="0044001C"/>
    <w:rsid w:val="00440B42"/>
    <w:rsid w:val="00451E66"/>
    <w:rsid w:val="00453AFA"/>
    <w:rsid w:val="00460E48"/>
    <w:rsid w:val="00466CC9"/>
    <w:rsid w:val="00466EAB"/>
    <w:rsid w:val="00470ABB"/>
    <w:rsid w:val="00474446"/>
    <w:rsid w:val="0047763D"/>
    <w:rsid w:val="004836C2"/>
    <w:rsid w:val="004877D6"/>
    <w:rsid w:val="004879C0"/>
    <w:rsid w:val="0049218F"/>
    <w:rsid w:val="004927C9"/>
    <w:rsid w:val="00492E8B"/>
    <w:rsid w:val="004A050D"/>
    <w:rsid w:val="004A41C5"/>
    <w:rsid w:val="004B59F6"/>
    <w:rsid w:val="004C12E5"/>
    <w:rsid w:val="004C69FE"/>
    <w:rsid w:val="004D1C64"/>
    <w:rsid w:val="004D4FE2"/>
    <w:rsid w:val="004D642D"/>
    <w:rsid w:val="004D728D"/>
    <w:rsid w:val="004E0C44"/>
    <w:rsid w:val="004E1C70"/>
    <w:rsid w:val="004E2D41"/>
    <w:rsid w:val="004E3853"/>
    <w:rsid w:val="004E4EEE"/>
    <w:rsid w:val="004E5233"/>
    <w:rsid w:val="004E60C2"/>
    <w:rsid w:val="004E7169"/>
    <w:rsid w:val="004F0A28"/>
    <w:rsid w:val="004F0E2B"/>
    <w:rsid w:val="004F1826"/>
    <w:rsid w:val="004F33AA"/>
    <w:rsid w:val="004F3617"/>
    <w:rsid w:val="004F3C06"/>
    <w:rsid w:val="004F4CC2"/>
    <w:rsid w:val="004F5855"/>
    <w:rsid w:val="00500B34"/>
    <w:rsid w:val="00507883"/>
    <w:rsid w:val="00511034"/>
    <w:rsid w:val="00515F4D"/>
    <w:rsid w:val="00521D28"/>
    <w:rsid w:val="0052379A"/>
    <w:rsid w:val="00526CD8"/>
    <w:rsid w:val="00527B22"/>
    <w:rsid w:val="005304FE"/>
    <w:rsid w:val="00530884"/>
    <w:rsid w:val="00532A22"/>
    <w:rsid w:val="00533F6E"/>
    <w:rsid w:val="005421CF"/>
    <w:rsid w:val="00545678"/>
    <w:rsid w:val="00550223"/>
    <w:rsid w:val="00551B37"/>
    <w:rsid w:val="00552A79"/>
    <w:rsid w:val="0056482A"/>
    <w:rsid w:val="0056791F"/>
    <w:rsid w:val="00570C52"/>
    <w:rsid w:val="00571752"/>
    <w:rsid w:val="0058473E"/>
    <w:rsid w:val="00586BEE"/>
    <w:rsid w:val="00594A30"/>
    <w:rsid w:val="005A0408"/>
    <w:rsid w:val="005A7DCF"/>
    <w:rsid w:val="005B1DAA"/>
    <w:rsid w:val="005B66C4"/>
    <w:rsid w:val="005C53EB"/>
    <w:rsid w:val="005D6530"/>
    <w:rsid w:val="005D7215"/>
    <w:rsid w:val="005E1967"/>
    <w:rsid w:val="005E4E06"/>
    <w:rsid w:val="005E5844"/>
    <w:rsid w:val="005F1BAE"/>
    <w:rsid w:val="005F3BC8"/>
    <w:rsid w:val="005F5760"/>
    <w:rsid w:val="0060018A"/>
    <w:rsid w:val="006019EB"/>
    <w:rsid w:val="00605D32"/>
    <w:rsid w:val="0060707F"/>
    <w:rsid w:val="0061200E"/>
    <w:rsid w:val="006131CB"/>
    <w:rsid w:val="00613ED0"/>
    <w:rsid w:val="00623585"/>
    <w:rsid w:val="0064062F"/>
    <w:rsid w:val="0064119E"/>
    <w:rsid w:val="00642331"/>
    <w:rsid w:val="0065143C"/>
    <w:rsid w:val="00651708"/>
    <w:rsid w:val="00652BC6"/>
    <w:rsid w:val="00655043"/>
    <w:rsid w:val="006572ED"/>
    <w:rsid w:val="0065785F"/>
    <w:rsid w:val="0066024B"/>
    <w:rsid w:val="0066585D"/>
    <w:rsid w:val="00665AEA"/>
    <w:rsid w:val="006674D8"/>
    <w:rsid w:val="00676F1D"/>
    <w:rsid w:val="00682F8E"/>
    <w:rsid w:val="00683FBD"/>
    <w:rsid w:val="00684DA7"/>
    <w:rsid w:val="00693098"/>
    <w:rsid w:val="006942FA"/>
    <w:rsid w:val="006A330E"/>
    <w:rsid w:val="006A4097"/>
    <w:rsid w:val="006B0056"/>
    <w:rsid w:val="006B19EE"/>
    <w:rsid w:val="006B3061"/>
    <w:rsid w:val="006B6BA9"/>
    <w:rsid w:val="006C3CCA"/>
    <w:rsid w:val="006C45C3"/>
    <w:rsid w:val="006C5234"/>
    <w:rsid w:val="006C7B91"/>
    <w:rsid w:val="006D0725"/>
    <w:rsid w:val="006D1274"/>
    <w:rsid w:val="006D4221"/>
    <w:rsid w:val="006E2758"/>
    <w:rsid w:val="006E476E"/>
    <w:rsid w:val="006E4AE7"/>
    <w:rsid w:val="006F2005"/>
    <w:rsid w:val="006F350B"/>
    <w:rsid w:val="00701008"/>
    <w:rsid w:val="0070427F"/>
    <w:rsid w:val="007072CA"/>
    <w:rsid w:val="00707436"/>
    <w:rsid w:val="00712687"/>
    <w:rsid w:val="0071740B"/>
    <w:rsid w:val="007300D3"/>
    <w:rsid w:val="007360A3"/>
    <w:rsid w:val="00741024"/>
    <w:rsid w:val="007504CA"/>
    <w:rsid w:val="00753916"/>
    <w:rsid w:val="007554AB"/>
    <w:rsid w:val="00757B42"/>
    <w:rsid w:val="007613CB"/>
    <w:rsid w:val="007656F6"/>
    <w:rsid w:val="007657D0"/>
    <w:rsid w:val="007737BA"/>
    <w:rsid w:val="00780FA7"/>
    <w:rsid w:val="00781681"/>
    <w:rsid w:val="00790140"/>
    <w:rsid w:val="007947EC"/>
    <w:rsid w:val="007A36D6"/>
    <w:rsid w:val="007A3ED7"/>
    <w:rsid w:val="007A465C"/>
    <w:rsid w:val="007A5A2D"/>
    <w:rsid w:val="007A669E"/>
    <w:rsid w:val="007B6A20"/>
    <w:rsid w:val="007C159D"/>
    <w:rsid w:val="007C732E"/>
    <w:rsid w:val="007D47F9"/>
    <w:rsid w:val="007E0C5F"/>
    <w:rsid w:val="007E787A"/>
    <w:rsid w:val="007F43F5"/>
    <w:rsid w:val="007F5D5F"/>
    <w:rsid w:val="007F6E09"/>
    <w:rsid w:val="0082132D"/>
    <w:rsid w:val="00821FAD"/>
    <w:rsid w:val="008233BE"/>
    <w:rsid w:val="008269F3"/>
    <w:rsid w:val="008271AB"/>
    <w:rsid w:val="00827241"/>
    <w:rsid w:val="0083030D"/>
    <w:rsid w:val="0083299F"/>
    <w:rsid w:val="00836D8D"/>
    <w:rsid w:val="008421E7"/>
    <w:rsid w:val="00847891"/>
    <w:rsid w:val="00851EB5"/>
    <w:rsid w:val="0085344F"/>
    <w:rsid w:val="00861E55"/>
    <w:rsid w:val="0086225F"/>
    <w:rsid w:val="00874BFA"/>
    <w:rsid w:val="008772AB"/>
    <w:rsid w:val="008806CD"/>
    <w:rsid w:val="00884F30"/>
    <w:rsid w:val="00886361"/>
    <w:rsid w:val="008900E8"/>
    <w:rsid w:val="00892FA1"/>
    <w:rsid w:val="00897FD0"/>
    <w:rsid w:val="008B640F"/>
    <w:rsid w:val="008C0BDD"/>
    <w:rsid w:val="008C4609"/>
    <w:rsid w:val="008C7347"/>
    <w:rsid w:val="008D35A3"/>
    <w:rsid w:val="008D3FC6"/>
    <w:rsid w:val="008E3262"/>
    <w:rsid w:val="008E394D"/>
    <w:rsid w:val="008F39D3"/>
    <w:rsid w:val="008F54E5"/>
    <w:rsid w:val="008F7A69"/>
    <w:rsid w:val="00900BBD"/>
    <w:rsid w:val="009014A2"/>
    <w:rsid w:val="009058E7"/>
    <w:rsid w:val="009148ED"/>
    <w:rsid w:val="00923A3F"/>
    <w:rsid w:val="009249F6"/>
    <w:rsid w:val="00931A49"/>
    <w:rsid w:val="00936E45"/>
    <w:rsid w:val="00940D17"/>
    <w:rsid w:val="00941DA1"/>
    <w:rsid w:val="00942B14"/>
    <w:rsid w:val="009457B2"/>
    <w:rsid w:val="00952EAF"/>
    <w:rsid w:val="00954197"/>
    <w:rsid w:val="00970DD8"/>
    <w:rsid w:val="00970FA3"/>
    <w:rsid w:val="009718E4"/>
    <w:rsid w:val="0097285F"/>
    <w:rsid w:val="00980D2D"/>
    <w:rsid w:val="0098536C"/>
    <w:rsid w:val="00985538"/>
    <w:rsid w:val="00991A29"/>
    <w:rsid w:val="009A45A9"/>
    <w:rsid w:val="009B0445"/>
    <w:rsid w:val="009B2C50"/>
    <w:rsid w:val="009B3740"/>
    <w:rsid w:val="009B6571"/>
    <w:rsid w:val="009C463B"/>
    <w:rsid w:val="009D6B6B"/>
    <w:rsid w:val="009E764E"/>
    <w:rsid w:val="009F16A1"/>
    <w:rsid w:val="009F4E1A"/>
    <w:rsid w:val="00A0207F"/>
    <w:rsid w:val="00A03E85"/>
    <w:rsid w:val="00A14C8C"/>
    <w:rsid w:val="00A20E7F"/>
    <w:rsid w:val="00A2102A"/>
    <w:rsid w:val="00A21E65"/>
    <w:rsid w:val="00A24738"/>
    <w:rsid w:val="00A25963"/>
    <w:rsid w:val="00A34717"/>
    <w:rsid w:val="00A361E7"/>
    <w:rsid w:val="00A428D4"/>
    <w:rsid w:val="00A478D2"/>
    <w:rsid w:val="00A47927"/>
    <w:rsid w:val="00A52FFD"/>
    <w:rsid w:val="00A57FE3"/>
    <w:rsid w:val="00A61D94"/>
    <w:rsid w:val="00A621B1"/>
    <w:rsid w:val="00A6445C"/>
    <w:rsid w:val="00A70779"/>
    <w:rsid w:val="00A7290C"/>
    <w:rsid w:val="00A77DC0"/>
    <w:rsid w:val="00A81856"/>
    <w:rsid w:val="00A842FE"/>
    <w:rsid w:val="00A87CD7"/>
    <w:rsid w:val="00A90469"/>
    <w:rsid w:val="00A92D2A"/>
    <w:rsid w:val="00A97D0D"/>
    <w:rsid w:val="00AA0463"/>
    <w:rsid w:val="00AA0707"/>
    <w:rsid w:val="00AA1A68"/>
    <w:rsid w:val="00AA759C"/>
    <w:rsid w:val="00AB2266"/>
    <w:rsid w:val="00AB23BF"/>
    <w:rsid w:val="00AB2429"/>
    <w:rsid w:val="00AB4FB3"/>
    <w:rsid w:val="00AC5F27"/>
    <w:rsid w:val="00AC704E"/>
    <w:rsid w:val="00AC7416"/>
    <w:rsid w:val="00AD0A15"/>
    <w:rsid w:val="00AD310F"/>
    <w:rsid w:val="00AF3857"/>
    <w:rsid w:val="00AF4E9F"/>
    <w:rsid w:val="00AF60C1"/>
    <w:rsid w:val="00B01B64"/>
    <w:rsid w:val="00B0569A"/>
    <w:rsid w:val="00B067E4"/>
    <w:rsid w:val="00B15001"/>
    <w:rsid w:val="00B15F16"/>
    <w:rsid w:val="00B17FAC"/>
    <w:rsid w:val="00B22AE1"/>
    <w:rsid w:val="00B25078"/>
    <w:rsid w:val="00B26E5D"/>
    <w:rsid w:val="00B2727C"/>
    <w:rsid w:val="00B27D1C"/>
    <w:rsid w:val="00B319BC"/>
    <w:rsid w:val="00B32DBD"/>
    <w:rsid w:val="00B333C3"/>
    <w:rsid w:val="00B37BF8"/>
    <w:rsid w:val="00B4042D"/>
    <w:rsid w:val="00B40452"/>
    <w:rsid w:val="00B4375D"/>
    <w:rsid w:val="00B46454"/>
    <w:rsid w:val="00B46705"/>
    <w:rsid w:val="00B53CD6"/>
    <w:rsid w:val="00B62023"/>
    <w:rsid w:val="00B624CB"/>
    <w:rsid w:val="00B65472"/>
    <w:rsid w:val="00B66DBB"/>
    <w:rsid w:val="00B66FC2"/>
    <w:rsid w:val="00B71390"/>
    <w:rsid w:val="00B75A18"/>
    <w:rsid w:val="00B76249"/>
    <w:rsid w:val="00B823C0"/>
    <w:rsid w:val="00B86D9A"/>
    <w:rsid w:val="00B937AB"/>
    <w:rsid w:val="00B9425E"/>
    <w:rsid w:val="00B96341"/>
    <w:rsid w:val="00B964A3"/>
    <w:rsid w:val="00BB4043"/>
    <w:rsid w:val="00BB6EBD"/>
    <w:rsid w:val="00BC0F83"/>
    <w:rsid w:val="00BC37C9"/>
    <w:rsid w:val="00BD26F6"/>
    <w:rsid w:val="00BE0E7C"/>
    <w:rsid w:val="00BF0A70"/>
    <w:rsid w:val="00BF32E9"/>
    <w:rsid w:val="00C021D9"/>
    <w:rsid w:val="00C049F5"/>
    <w:rsid w:val="00C04C8C"/>
    <w:rsid w:val="00C12042"/>
    <w:rsid w:val="00C125FE"/>
    <w:rsid w:val="00C13580"/>
    <w:rsid w:val="00C1737E"/>
    <w:rsid w:val="00C20DAF"/>
    <w:rsid w:val="00C255A5"/>
    <w:rsid w:val="00C31344"/>
    <w:rsid w:val="00C33486"/>
    <w:rsid w:val="00C41B33"/>
    <w:rsid w:val="00C43B6C"/>
    <w:rsid w:val="00C45BAE"/>
    <w:rsid w:val="00C50D79"/>
    <w:rsid w:val="00C5157C"/>
    <w:rsid w:val="00C52689"/>
    <w:rsid w:val="00C56DB7"/>
    <w:rsid w:val="00C61B30"/>
    <w:rsid w:val="00C62DC5"/>
    <w:rsid w:val="00C65A0D"/>
    <w:rsid w:val="00C7141B"/>
    <w:rsid w:val="00C761E6"/>
    <w:rsid w:val="00C8249C"/>
    <w:rsid w:val="00C82975"/>
    <w:rsid w:val="00C85D30"/>
    <w:rsid w:val="00C863C1"/>
    <w:rsid w:val="00C86D69"/>
    <w:rsid w:val="00C93339"/>
    <w:rsid w:val="00C9772A"/>
    <w:rsid w:val="00CA193B"/>
    <w:rsid w:val="00CA2ABA"/>
    <w:rsid w:val="00CA2D3C"/>
    <w:rsid w:val="00CA3E50"/>
    <w:rsid w:val="00CB4F33"/>
    <w:rsid w:val="00CB51AF"/>
    <w:rsid w:val="00CB68A3"/>
    <w:rsid w:val="00CB6F7A"/>
    <w:rsid w:val="00CC6EA2"/>
    <w:rsid w:val="00CD226C"/>
    <w:rsid w:val="00CD2F4D"/>
    <w:rsid w:val="00CD58D9"/>
    <w:rsid w:val="00CD6047"/>
    <w:rsid w:val="00CE0A69"/>
    <w:rsid w:val="00CE2BD4"/>
    <w:rsid w:val="00CE4D33"/>
    <w:rsid w:val="00CF0FB9"/>
    <w:rsid w:val="00CF1110"/>
    <w:rsid w:val="00CF247B"/>
    <w:rsid w:val="00CF6414"/>
    <w:rsid w:val="00D04409"/>
    <w:rsid w:val="00D107EB"/>
    <w:rsid w:val="00D10BA4"/>
    <w:rsid w:val="00D11046"/>
    <w:rsid w:val="00D15D7F"/>
    <w:rsid w:val="00D2056A"/>
    <w:rsid w:val="00D20D14"/>
    <w:rsid w:val="00D227E5"/>
    <w:rsid w:val="00D23C68"/>
    <w:rsid w:val="00D30A75"/>
    <w:rsid w:val="00D3180D"/>
    <w:rsid w:val="00D35EB9"/>
    <w:rsid w:val="00D71A94"/>
    <w:rsid w:val="00D80C61"/>
    <w:rsid w:val="00D835AB"/>
    <w:rsid w:val="00D9167A"/>
    <w:rsid w:val="00D92B00"/>
    <w:rsid w:val="00D92CBB"/>
    <w:rsid w:val="00D93811"/>
    <w:rsid w:val="00DA6D5D"/>
    <w:rsid w:val="00DB3AAB"/>
    <w:rsid w:val="00DB3CE5"/>
    <w:rsid w:val="00DC0C30"/>
    <w:rsid w:val="00DC3934"/>
    <w:rsid w:val="00DC44CD"/>
    <w:rsid w:val="00DE046E"/>
    <w:rsid w:val="00DF29CE"/>
    <w:rsid w:val="00DF3654"/>
    <w:rsid w:val="00DF5D72"/>
    <w:rsid w:val="00DF7F79"/>
    <w:rsid w:val="00E00A47"/>
    <w:rsid w:val="00E01220"/>
    <w:rsid w:val="00E06B4B"/>
    <w:rsid w:val="00E078FD"/>
    <w:rsid w:val="00E07B03"/>
    <w:rsid w:val="00E17532"/>
    <w:rsid w:val="00E2396B"/>
    <w:rsid w:val="00E23BFD"/>
    <w:rsid w:val="00E263EA"/>
    <w:rsid w:val="00E27941"/>
    <w:rsid w:val="00E30C1F"/>
    <w:rsid w:val="00E30E9F"/>
    <w:rsid w:val="00E32A4E"/>
    <w:rsid w:val="00E332BA"/>
    <w:rsid w:val="00E34286"/>
    <w:rsid w:val="00E37BC3"/>
    <w:rsid w:val="00E53AC0"/>
    <w:rsid w:val="00E56EAA"/>
    <w:rsid w:val="00E579F8"/>
    <w:rsid w:val="00E60506"/>
    <w:rsid w:val="00E6188A"/>
    <w:rsid w:val="00E63B85"/>
    <w:rsid w:val="00E63EB6"/>
    <w:rsid w:val="00E72E2A"/>
    <w:rsid w:val="00E76FBA"/>
    <w:rsid w:val="00E82E33"/>
    <w:rsid w:val="00E866ED"/>
    <w:rsid w:val="00E8732D"/>
    <w:rsid w:val="00E903E7"/>
    <w:rsid w:val="00E90674"/>
    <w:rsid w:val="00E91047"/>
    <w:rsid w:val="00E91369"/>
    <w:rsid w:val="00EA74D3"/>
    <w:rsid w:val="00EB3798"/>
    <w:rsid w:val="00EB3C03"/>
    <w:rsid w:val="00EB66EA"/>
    <w:rsid w:val="00EB7423"/>
    <w:rsid w:val="00EC2568"/>
    <w:rsid w:val="00EC2B03"/>
    <w:rsid w:val="00EC520E"/>
    <w:rsid w:val="00ED46D2"/>
    <w:rsid w:val="00ED5A34"/>
    <w:rsid w:val="00ED7410"/>
    <w:rsid w:val="00EE388C"/>
    <w:rsid w:val="00F000D8"/>
    <w:rsid w:val="00F00165"/>
    <w:rsid w:val="00F006C0"/>
    <w:rsid w:val="00F12D4A"/>
    <w:rsid w:val="00F12E03"/>
    <w:rsid w:val="00F148EB"/>
    <w:rsid w:val="00F1732B"/>
    <w:rsid w:val="00F26810"/>
    <w:rsid w:val="00F30304"/>
    <w:rsid w:val="00F3768A"/>
    <w:rsid w:val="00F52C48"/>
    <w:rsid w:val="00F54000"/>
    <w:rsid w:val="00F64AED"/>
    <w:rsid w:val="00F74C9D"/>
    <w:rsid w:val="00F75069"/>
    <w:rsid w:val="00F77725"/>
    <w:rsid w:val="00F80E90"/>
    <w:rsid w:val="00F92DA4"/>
    <w:rsid w:val="00F961A9"/>
    <w:rsid w:val="00F9786E"/>
    <w:rsid w:val="00F97BC9"/>
    <w:rsid w:val="00FA13E7"/>
    <w:rsid w:val="00FA2C90"/>
    <w:rsid w:val="00FA3CF3"/>
    <w:rsid w:val="00FA4584"/>
    <w:rsid w:val="00FA5C09"/>
    <w:rsid w:val="00FA63B8"/>
    <w:rsid w:val="00FB02A9"/>
    <w:rsid w:val="00FB09E2"/>
    <w:rsid w:val="00FB3187"/>
    <w:rsid w:val="00FC1A85"/>
    <w:rsid w:val="00FC36B3"/>
    <w:rsid w:val="00FC45F0"/>
    <w:rsid w:val="00FC4FD2"/>
    <w:rsid w:val="00FC72E6"/>
    <w:rsid w:val="00FD5F83"/>
    <w:rsid w:val="00FD7BF4"/>
    <w:rsid w:val="00FE0ADD"/>
    <w:rsid w:val="00FE1520"/>
    <w:rsid w:val="00FE34FF"/>
    <w:rsid w:val="00FF3D7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5855014D"/>
  <w15:docId w15:val="{7253B3BD-2887-402B-87F2-7483E841B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ource Sans Pro" w:eastAsia="Calibri" w:hAnsi="Source Sans Pro"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Standard CD"/>
    <w:qFormat/>
    <w:rsid w:val="00B46454"/>
    <w:pPr>
      <w:spacing w:after="200" w:line="276" w:lineRule="auto"/>
    </w:pPr>
    <w:rPr>
      <w:sz w:val="22"/>
      <w:szCs w:val="24"/>
      <w:lang w:eastAsia="en-US"/>
    </w:rPr>
  </w:style>
  <w:style w:type="paragraph" w:styleId="berschrift1">
    <w:name w:val="heading 1"/>
    <w:basedOn w:val="Standard"/>
    <w:next w:val="Standard"/>
    <w:link w:val="berschrift1Zchn"/>
    <w:qFormat/>
    <w:rsid w:val="009F16A1"/>
    <w:pPr>
      <w:keepNext/>
      <w:spacing w:after="0" w:line="240" w:lineRule="auto"/>
      <w:outlineLvl w:val="0"/>
    </w:pPr>
    <w:rPr>
      <w:rFonts w:ascii="Arial" w:eastAsia="Times New Roman" w:hAnsi="Arial"/>
      <w:b/>
      <w:sz w:val="14"/>
      <w:szCs w:val="20"/>
      <w:lang w:eastAsia="de-DE"/>
    </w:rPr>
  </w:style>
  <w:style w:type="paragraph" w:styleId="berschrift2">
    <w:name w:val="heading 2"/>
    <w:basedOn w:val="Standard"/>
    <w:next w:val="Standard"/>
    <w:link w:val="berschrift2Zchn"/>
    <w:semiHidden/>
    <w:unhideWhenUsed/>
    <w:qFormat/>
    <w:rsid w:val="009F16A1"/>
    <w:pPr>
      <w:keepNext/>
      <w:spacing w:before="240" w:after="60" w:line="240" w:lineRule="auto"/>
      <w:outlineLvl w:val="1"/>
    </w:pPr>
    <w:rPr>
      <w:rFonts w:ascii="Calibri Light" w:eastAsia="Times New Roman" w:hAnsi="Calibri Light"/>
      <w:b/>
      <w:bCs/>
      <w:i/>
      <w:iCs/>
      <w:sz w:val="28"/>
      <w:szCs w:val="2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D92B00"/>
    <w:pPr>
      <w:spacing w:before="100" w:beforeAutospacing="1" w:after="100" w:afterAutospacing="1" w:line="240" w:lineRule="auto"/>
    </w:pPr>
    <w:rPr>
      <w:rFonts w:ascii="Times New Roman" w:eastAsia="Times New Roman" w:hAnsi="Times New Roman"/>
      <w:sz w:val="24"/>
      <w:lang w:eastAsia="de-DE"/>
    </w:rPr>
  </w:style>
  <w:style w:type="paragraph" w:styleId="Kopfzeile">
    <w:name w:val="header"/>
    <w:aliases w:val="Kopfzeile CD"/>
    <w:link w:val="KopfzeileZchn"/>
    <w:autoRedefine/>
    <w:uiPriority w:val="99"/>
    <w:unhideWhenUsed/>
    <w:qFormat/>
    <w:rsid w:val="00070B90"/>
    <w:pPr>
      <w:tabs>
        <w:tab w:val="center" w:pos="4536"/>
        <w:tab w:val="right" w:pos="9072"/>
      </w:tabs>
    </w:pPr>
    <w:rPr>
      <w:szCs w:val="24"/>
      <w:lang w:eastAsia="en-US"/>
    </w:rPr>
  </w:style>
  <w:style w:type="character" w:customStyle="1" w:styleId="KopfzeileZchn">
    <w:name w:val="Kopfzeile Zchn"/>
    <w:aliases w:val="Kopfzeile CD Zchn"/>
    <w:basedOn w:val="Absatz-Standardschriftart"/>
    <w:link w:val="Kopfzeile"/>
    <w:uiPriority w:val="99"/>
    <w:rsid w:val="00070B90"/>
    <w:rPr>
      <w:szCs w:val="24"/>
      <w:lang w:val="de-DE" w:eastAsia="en-US" w:bidi="ar-SA"/>
    </w:rPr>
  </w:style>
  <w:style w:type="paragraph" w:styleId="Fuzeile">
    <w:name w:val="footer"/>
    <w:aliases w:val="Fußzeile CD"/>
    <w:link w:val="FuzeileZchn"/>
    <w:autoRedefine/>
    <w:uiPriority w:val="99"/>
    <w:unhideWhenUsed/>
    <w:qFormat/>
    <w:rsid w:val="00EB7423"/>
    <w:pPr>
      <w:tabs>
        <w:tab w:val="center" w:pos="4536"/>
        <w:tab w:val="right" w:pos="9072"/>
      </w:tabs>
    </w:pPr>
    <w:rPr>
      <w:szCs w:val="24"/>
      <w:lang w:eastAsia="en-US"/>
    </w:rPr>
  </w:style>
  <w:style w:type="character" w:customStyle="1" w:styleId="FuzeileZchn">
    <w:name w:val="Fußzeile Zchn"/>
    <w:aliases w:val="Fußzeile CD Zchn"/>
    <w:basedOn w:val="Absatz-Standardschriftart"/>
    <w:link w:val="Fuzeile"/>
    <w:uiPriority w:val="99"/>
    <w:rsid w:val="00EB7423"/>
    <w:rPr>
      <w:szCs w:val="24"/>
      <w:lang w:val="de-DE" w:eastAsia="en-US" w:bidi="ar-SA"/>
    </w:rPr>
  </w:style>
  <w:style w:type="table" w:customStyle="1" w:styleId="Tabellengitternetz">
    <w:name w:val="Tabellengitternetz"/>
    <w:basedOn w:val="NormaleTabelle"/>
    <w:uiPriority w:val="59"/>
    <w:rsid w:val="001B381A"/>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rsid w:val="009F16A1"/>
    <w:rPr>
      <w:rFonts w:ascii="Arial" w:eastAsia="Times New Roman" w:hAnsi="Arial"/>
      <w:b/>
      <w:sz w:val="14"/>
    </w:rPr>
  </w:style>
  <w:style w:type="character" w:customStyle="1" w:styleId="berschrift2Zchn">
    <w:name w:val="Überschrift 2 Zchn"/>
    <w:basedOn w:val="Absatz-Standardschriftart"/>
    <w:link w:val="berschrift2"/>
    <w:semiHidden/>
    <w:rsid w:val="009F16A1"/>
    <w:rPr>
      <w:rFonts w:ascii="Calibri Light" w:eastAsia="Times New Roman" w:hAnsi="Calibri Light"/>
      <w:b/>
      <w:bCs/>
      <w:i/>
      <w:iCs/>
      <w:sz w:val="28"/>
      <w:szCs w:val="28"/>
    </w:rPr>
  </w:style>
  <w:style w:type="character" w:customStyle="1" w:styleId="apple-converted-space">
    <w:name w:val="apple-converted-space"/>
    <w:basedOn w:val="Absatz-Standardschriftart"/>
    <w:rsid w:val="009F16A1"/>
  </w:style>
  <w:style w:type="character" w:styleId="Hyperlink">
    <w:name w:val="Hyperlink"/>
    <w:uiPriority w:val="99"/>
    <w:rsid w:val="0082132D"/>
    <w:rPr>
      <w:color w:val="0000FF"/>
      <w:u w:val="single"/>
    </w:rPr>
  </w:style>
  <w:style w:type="table" w:styleId="Tabellenraster">
    <w:name w:val="Table Grid"/>
    <w:basedOn w:val="NormaleTabelle"/>
    <w:uiPriority w:val="59"/>
    <w:rsid w:val="00526CD8"/>
    <w:rPr>
      <w:rFonts w:ascii="Frutiger 55 Roman" w:hAnsi="Frutiger 55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42B1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42B14"/>
    <w:rPr>
      <w:rFonts w:ascii="Segoe UI" w:hAnsi="Segoe UI" w:cs="Segoe UI"/>
      <w:sz w:val="18"/>
      <w:szCs w:val="18"/>
      <w:lang w:eastAsia="en-US"/>
    </w:rPr>
  </w:style>
  <w:style w:type="paragraph" w:styleId="StandardWeb">
    <w:name w:val="Normal (Web)"/>
    <w:basedOn w:val="Standard"/>
    <w:uiPriority w:val="99"/>
    <w:unhideWhenUsed/>
    <w:rsid w:val="00753916"/>
    <w:pPr>
      <w:spacing w:before="100" w:beforeAutospacing="1" w:after="100" w:afterAutospacing="1" w:line="240" w:lineRule="auto"/>
    </w:pPr>
    <w:rPr>
      <w:rFonts w:ascii="Times New Roman" w:eastAsia="Times New Roman" w:hAnsi="Times New Roman"/>
      <w:sz w:val="24"/>
      <w:lang w:eastAsia="de-DE"/>
    </w:rPr>
  </w:style>
  <w:style w:type="character" w:styleId="Fett">
    <w:name w:val="Strong"/>
    <w:basedOn w:val="Absatz-Standardschriftart"/>
    <w:uiPriority w:val="22"/>
    <w:qFormat/>
    <w:rsid w:val="00753916"/>
    <w:rPr>
      <w:b/>
      <w:bCs/>
    </w:rPr>
  </w:style>
  <w:style w:type="character" w:styleId="BesuchterLink">
    <w:name w:val="FollowedHyperlink"/>
    <w:basedOn w:val="Absatz-Standardschriftart"/>
    <w:uiPriority w:val="99"/>
    <w:semiHidden/>
    <w:unhideWhenUsed/>
    <w:rsid w:val="00753916"/>
    <w:rPr>
      <w:color w:val="954F72" w:themeColor="followedHyperlink"/>
      <w:u w:val="single"/>
    </w:rPr>
  </w:style>
  <w:style w:type="character" w:customStyle="1" w:styleId="NichtaufgelsteErwhnung1">
    <w:name w:val="Nicht aufgelöste Erwähnung1"/>
    <w:basedOn w:val="Absatz-Standardschriftart"/>
    <w:uiPriority w:val="99"/>
    <w:semiHidden/>
    <w:unhideWhenUsed/>
    <w:rsid w:val="00C56DB7"/>
    <w:rPr>
      <w:color w:val="808080"/>
      <w:shd w:val="clear" w:color="auto" w:fill="E6E6E6"/>
    </w:rPr>
  </w:style>
  <w:style w:type="character" w:styleId="NichtaufgelsteErwhnung">
    <w:name w:val="Unresolved Mention"/>
    <w:basedOn w:val="Absatz-Standardschriftart"/>
    <w:uiPriority w:val="99"/>
    <w:semiHidden/>
    <w:unhideWhenUsed/>
    <w:rsid w:val="004836C2"/>
    <w:rPr>
      <w:color w:val="808080"/>
      <w:shd w:val="clear" w:color="auto" w:fill="E6E6E6"/>
    </w:rPr>
  </w:style>
  <w:style w:type="paragraph" w:styleId="KeinLeerraum">
    <w:name w:val="No Spacing"/>
    <w:uiPriority w:val="1"/>
    <w:qFormat/>
    <w:rsid w:val="006C45C3"/>
    <w:rPr>
      <w:rFonts w:asciiTheme="minorHAnsi" w:eastAsiaTheme="minorHAnsi" w:hAnsiTheme="minorHAnsi" w:cstheme="minorBidi"/>
      <w:sz w:val="22"/>
      <w:szCs w:val="22"/>
      <w:lang w:eastAsia="en-US"/>
    </w:rPr>
  </w:style>
  <w:style w:type="character" w:styleId="Hervorhebung">
    <w:name w:val="Emphasis"/>
    <w:basedOn w:val="Absatz-Standardschriftart"/>
    <w:uiPriority w:val="20"/>
    <w:qFormat/>
    <w:rsid w:val="00F12E03"/>
    <w:rPr>
      <w:i/>
      <w:iCs/>
    </w:rPr>
  </w:style>
  <w:style w:type="character" w:customStyle="1" w:styleId="mytool">
    <w:name w:val="mytool"/>
    <w:basedOn w:val="Absatz-Standardschriftart"/>
    <w:rsid w:val="004E7169"/>
  </w:style>
  <w:style w:type="paragraph" w:customStyle="1" w:styleId="paragraph">
    <w:name w:val="paragraph"/>
    <w:basedOn w:val="Standard"/>
    <w:rsid w:val="0060707F"/>
    <w:pPr>
      <w:spacing w:before="100" w:beforeAutospacing="1" w:after="100" w:afterAutospacing="1" w:line="240" w:lineRule="auto"/>
    </w:pPr>
    <w:rPr>
      <w:rFonts w:ascii="Times New Roman" w:eastAsia="Times New Roman" w:hAnsi="Times New Roman"/>
      <w:sz w:val="24"/>
      <w:lang w:eastAsia="de-DE"/>
    </w:rPr>
  </w:style>
  <w:style w:type="paragraph" w:customStyle="1" w:styleId="text">
    <w:name w:val="text"/>
    <w:basedOn w:val="Standard"/>
    <w:rsid w:val="006C3CCA"/>
    <w:pPr>
      <w:spacing w:before="100" w:beforeAutospacing="1" w:after="100" w:afterAutospacing="1" w:line="240" w:lineRule="auto"/>
    </w:pPr>
    <w:rPr>
      <w:rFonts w:ascii="Times New Roman" w:eastAsia="Times New Roman" w:hAnsi="Times New Roman"/>
      <w:sz w:val="24"/>
      <w:lang w:eastAsia="de-DE"/>
    </w:rPr>
  </w:style>
  <w:style w:type="paragraph" w:customStyle="1" w:styleId="fontsize40">
    <w:name w:val="fontsize40"/>
    <w:basedOn w:val="Standard"/>
    <w:rsid w:val="00DA6D5D"/>
    <w:pPr>
      <w:spacing w:before="100" w:beforeAutospacing="1" w:after="100" w:afterAutospacing="1" w:line="240" w:lineRule="auto"/>
    </w:pPr>
    <w:rPr>
      <w:rFonts w:ascii="Times New Roman" w:eastAsia="Times New Roman" w:hAnsi="Times New Roman"/>
      <w:sz w:val="24"/>
      <w:lang w:eastAsia="de-DE"/>
    </w:rPr>
  </w:style>
  <w:style w:type="paragraph" w:customStyle="1" w:styleId="fontsize18">
    <w:name w:val="fontsize18"/>
    <w:basedOn w:val="Standard"/>
    <w:rsid w:val="00DA6D5D"/>
    <w:pPr>
      <w:spacing w:before="100" w:beforeAutospacing="1" w:after="100" w:afterAutospacing="1" w:line="240" w:lineRule="auto"/>
    </w:pPr>
    <w:rPr>
      <w:rFonts w:ascii="Times New Roman" w:eastAsia="Times New Roman" w:hAnsi="Times New Roman"/>
      <w:sz w:val="24"/>
      <w:lang w:eastAsia="de-DE"/>
    </w:rPr>
  </w:style>
  <w:style w:type="paragraph" w:customStyle="1" w:styleId="Default">
    <w:name w:val="Default"/>
    <w:rsid w:val="00B86D9A"/>
    <w:pPr>
      <w:autoSpaceDE w:val="0"/>
      <w:autoSpaceDN w:val="0"/>
      <w:adjustRightInd w:val="0"/>
    </w:pPr>
    <w:rPr>
      <w:rFonts w:eastAsiaTheme="minorHAnsi" w:cs="Source Sans Pro"/>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80321">
      <w:bodyDiv w:val="1"/>
      <w:marLeft w:val="0"/>
      <w:marRight w:val="0"/>
      <w:marTop w:val="0"/>
      <w:marBottom w:val="0"/>
      <w:divBdr>
        <w:top w:val="none" w:sz="0" w:space="0" w:color="auto"/>
        <w:left w:val="none" w:sz="0" w:space="0" w:color="auto"/>
        <w:bottom w:val="none" w:sz="0" w:space="0" w:color="auto"/>
        <w:right w:val="none" w:sz="0" w:space="0" w:color="auto"/>
      </w:divBdr>
      <w:divsChild>
        <w:div w:id="1331565780">
          <w:marLeft w:val="0"/>
          <w:marRight w:val="0"/>
          <w:marTop w:val="0"/>
          <w:marBottom w:val="0"/>
          <w:divBdr>
            <w:top w:val="none" w:sz="0" w:space="0" w:color="auto"/>
            <w:left w:val="none" w:sz="0" w:space="0" w:color="auto"/>
            <w:bottom w:val="none" w:sz="0" w:space="0" w:color="auto"/>
            <w:right w:val="none" w:sz="0" w:space="0" w:color="auto"/>
          </w:divBdr>
          <w:divsChild>
            <w:div w:id="35423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82299">
      <w:bodyDiv w:val="1"/>
      <w:marLeft w:val="0"/>
      <w:marRight w:val="0"/>
      <w:marTop w:val="0"/>
      <w:marBottom w:val="0"/>
      <w:divBdr>
        <w:top w:val="none" w:sz="0" w:space="0" w:color="auto"/>
        <w:left w:val="none" w:sz="0" w:space="0" w:color="auto"/>
        <w:bottom w:val="none" w:sz="0" w:space="0" w:color="auto"/>
        <w:right w:val="none" w:sz="0" w:space="0" w:color="auto"/>
      </w:divBdr>
    </w:div>
    <w:div w:id="139005760">
      <w:bodyDiv w:val="1"/>
      <w:marLeft w:val="0"/>
      <w:marRight w:val="0"/>
      <w:marTop w:val="0"/>
      <w:marBottom w:val="0"/>
      <w:divBdr>
        <w:top w:val="none" w:sz="0" w:space="0" w:color="auto"/>
        <w:left w:val="none" w:sz="0" w:space="0" w:color="auto"/>
        <w:bottom w:val="none" w:sz="0" w:space="0" w:color="auto"/>
        <w:right w:val="none" w:sz="0" w:space="0" w:color="auto"/>
      </w:divBdr>
    </w:div>
    <w:div w:id="158470752">
      <w:bodyDiv w:val="1"/>
      <w:marLeft w:val="0"/>
      <w:marRight w:val="0"/>
      <w:marTop w:val="0"/>
      <w:marBottom w:val="0"/>
      <w:divBdr>
        <w:top w:val="none" w:sz="0" w:space="0" w:color="auto"/>
        <w:left w:val="none" w:sz="0" w:space="0" w:color="auto"/>
        <w:bottom w:val="none" w:sz="0" w:space="0" w:color="auto"/>
        <w:right w:val="none" w:sz="0" w:space="0" w:color="auto"/>
      </w:divBdr>
    </w:div>
    <w:div w:id="274946818">
      <w:bodyDiv w:val="1"/>
      <w:marLeft w:val="0"/>
      <w:marRight w:val="0"/>
      <w:marTop w:val="0"/>
      <w:marBottom w:val="0"/>
      <w:divBdr>
        <w:top w:val="none" w:sz="0" w:space="0" w:color="auto"/>
        <w:left w:val="none" w:sz="0" w:space="0" w:color="auto"/>
        <w:bottom w:val="none" w:sz="0" w:space="0" w:color="auto"/>
        <w:right w:val="none" w:sz="0" w:space="0" w:color="auto"/>
      </w:divBdr>
    </w:div>
    <w:div w:id="429396908">
      <w:bodyDiv w:val="1"/>
      <w:marLeft w:val="0"/>
      <w:marRight w:val="0"/>
      <w:marTop w:val="0"/>
      <w:marBottom w:val="0"/>
      <w:divBdr>
        <w:top w:val="none" w:sz="0" w:space="0" w:color="auto"/>
        <w:left w:val="none" w:sz="0" w:space="0" w:color="auto"/>
        <w:bottom w:val="none" w:sz="0" w:space="0" w:color="auto"/>
        <w:right w:val="none" w:sz="0" w:space="0" w:color="auto"/>
      </w:divBdr>
    </w:div>
    <w:div w:id="435566361">
      <w:bodyDiv w:val="1"/>
      <w:marLeft w:val="0"/>
      <w:marRight w:val="0"/>
      <w:marTop w:val="0"/>
      <w:marBottom w:val="0"/>
      <w:divBdr>
        <w:top w:val="none" w:sz="0" w:space="0" w:color="auto"/>
        <w:left w:val="none" w:sz="0" w:space="0" w:color="auto"/>
        <w:bottom w:val="none" w:sz="0" w:space="0" w:color="auto"/>
        <w:right w:val="none" w:sz="0" w:space="0" w:color="auto"/>
      </w:divBdr>
    </w:div>
    <w:div w:id="547305765">
      <w:bodyDiv w:val="1"/>
      <w:marLeft w:val="0"/>
      <w:marRight w:val="0"/>
      <w:marTop w:val="0"/>
      <w:marBottom w:val="0"/>
      <w:divBdr>
        <w:top w:val="none" w:sz="0" w:space="0" w:color="auto"/>
        <w:left w:val="none" w:sz="0" w:space="0" w:color="auto"/>
        <w:bottom w:val="none" w:sz="0" w:space="0" w:color="auto"/>
        <w:right w:val="none" w:sz="0" w:space="0" w:color="auto"/>
      </w:divBdr>
    </w:div>
    <w:div w:id="566694067">
      <w:bodyDiv w:val="1"/>
      <w:marLeft w:val="0"/>
      <w:marRight w:val="0"/>
      <w:marTop w:val="0"/>
      <w:marBottom w:val="0"/>
      <w:divBdr>
        <w:top w:val="none" w:sz="0" w:space="0" w:color="auto"/>
        <w:left w:val="none" w:sz="0" w:space="0" w:color="auto"/>
        <w:bottom w:val="none" w:sz="0" w:space="0" w:color="auto"/>
        <w:right w:val="none" w:sz="0" w:space="0" w:color="auto"/>
      </w:divBdr>
      <w:divsChild>
        <w:div w:id="421033513">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690535">
      <w:bodyDiv w:val="1"/>
      <w:marLeft w:val="0"/>
      <w:marRight w:val="0"/>
      <w:marTop w:val="0"/>
      <w:marBottom w:val="0"/>
      <w:divBdr>
        <w:top w:val="none" w:sz="0" w:space="0" w:color="auto"/>
        <w:left w:val="none" w:sz="0" w:space="0" w:color="auto"/>
        <w:bottom w:val="none" w:sz="0" w:space="0" w:color="auto"/>
        <w:right w:val="none" w:sz="0" w:space="0" w:color="auto"/>
      </w:divBdr>
    </w:div>
    <w:div w:id="746074632">
      <w:bodyDiv w:val="1"/>
      <w:marLeft w:val="0"/>
      <w:marRight w:val="0"/>
      <w:marTop w:val="0"/>
      <w:marBottom w:val="0"/>
      <w:divBdr>
        <w:top w:val="none" w:sz="0" w:space="0" w:color="auto"/>
        <w:left w:val="none" w:sz="0" w:space="0" w:color="auto"/>
        <w:bottom w:val="none" w:sz="0" w:space="0" w:color="auto"/>
        <w:right w:val="none" w:sz="0" w:space="0" w:color="auto"/>
      </w:divBdr>
    </w:div>
    <w:div w:id="788740240">
      <w:bodyDiv w:val="1"/>
      <w:marLeft w:val="0"/>
      <w:marRight w:val="0"/>
      <w:marTop w:val="0"/>
      <w:marBottom w:val="0"/>
      <w:divBdr>
        <w:top w:val="none" w:sz="0" w:space="0" w:color="auto"/>
        <w:left w:val="none" w:sz="0" w:space="0" w:color="auto"/>
        <w:bottom w:val="none" w:sz="0" w:space="0" w:color="auto"/>
        <w:right w:val="none" w:sz="0" w:space="0" w:color="auto"/>
      </w:divBdr>
      <w:divsChild>
        <w:div w:id="2031831146">
          <w:marLeft w:val="0"/>
          <w:marRight w:val="0"/>
          <w:marTop w:val="0"/>
          <w:marBottom w:val="0"/>
          <w:divBdr>
            <w:top w:val="none" w:sz="0" w:space="0" w:color="auto"/>
            <w:left w:val="none" w:sz="0" w:space="0" w:color="auto"/>
            <w:bottom w:val="none" w:sz="0" w:space="0" w:color="auto"/>
            <w:right w:val="none" w:sz="0" w:space="0" w:color="auto"/>
          </w:divBdr>
          <w:divsChild>
            <w:div w:id="193451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897970">
      <w:bodyDiv w:val="1"/>
      <w:marLeft w:val="0"/>
      <w:marRight w:val="0"/>
      <w:marTop w:val="0"/>
      <w:marBottom w:val="0"/>
      <w:divBdr>
        <w:top w:val="none" w:sz="0" w:space="0" w:color="auto"/>
        <w:left w:val="none" w:sz="0" w:space="0" w:color="auto"/>
        <w:bottom w:val="none" w:sz="0" w:space="0" w:color="auto"/>
        <w:right w:val="none" w:sz="0" w:space="0" w:color="auto"/>
      </w:divBdr>
    </w:div>
    <w:div w:id="973634895">
      <w:bodyDiv w:val="1"/>
      <w:marLeft w:val="0"/>
      <w:marRight w:val="0"/>
      <w:marTop w:val="0"/>
      <w:marBottom w:val="0"/>
      <w:divBdr>
        <w:top w:val="none" w:sz="0" w:space="0" w:color="auto"/>
        <w:left w:val="none" w:sz="0" w:space="0" w:color="auto"/>
        <w:bottom w:val="none" w:sz="0" w:space="0" w:color="auto"/>
        <w:right w:val="none" w:sz="0" w:space="0" w:color="auto"/>
      </w:divBdr>
    </w:div>
    <w:div w:id="1107433340">
      <w:bodyDiv w:val="1"/>
      <w:marLeft w:val="0"/>
      <w:marRight w:val="0"/>
      <w:marTop w:val="0"/>
      <w:marBottom w:val="0"/>
      <w:divBdr>
        <w:top w:val="none" w:sz="0" w:space="0" w:color="auto"/>
        <w:left w:val="none" w:sz="0" w:space="0" w:color="auto"/>
        <w:bottom w:val="none" w:sz="0" w:space="0" w:color="auto"/>
        <w:right w:val="none" w:sz="0" w:space="0" w:color="auto"/>
      </w:divBdr>
      <w:divsChild>
        <w:div w:id="2062318379">
          <w:marLeft w:val="0"/>
          <w:marRight w:val="0"/>
          <w:marTop w:val="0"/>
          <w:marBottom w:val="0"/>
          <w:divBdr>
            <w:top w:val="none" w:sz="0" w:space="0" w:color="auto"/>
            <w:left w:val="none" w:sz="0" w:space="0" w:color="auto"/>
            <w:bottom w:val="none" w:sz="0" w:space="0" w:color="auto"/>
            <w:right w:val="none" w:sz="0" w:space="0" w:color="auto"/>
          </w:divBdr>
          <w:divsChild>
            <w:div w:id="789789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945911">
      <w:bodyDiv w:val="1"/>
      <w:marLeft w:val="0"/>
      <w:marRight w:val="0"/>
      <w:marTop w:val="0"/>
      <w:marBottom w:val="0"/>
      <w:divBdr>
        <w:top w:val="none" w:sz="0" w:space="0" w:color="auto"/>
        <w:left w:val="none" w:sz="0" w:space="0" w:color="auto"/>
        <w:bottom w:val="none" w:sz="0" w:space="0" w:color="auto"/>
        <w:right w:val="none" w:sz="0" w:space="0" w:color="auto"/>
      </w:divBdr>
      <w:divsChild>
        <w:div w:id="917904328">
          <w:marLeft w:val="0"/>
          <w:marRight w:val="0"/>
          <w:marTop w:val="0"/>
          <w:marBottom w:val="0"/>
          <w:divBdr>
            <w:top w:val="none" w:sz="0" w:space="0" w:color="auto"/>
            <w:left w:val="none" w:sz="0" w:space="0" w:color="auto"/>
            <w:bottom w:val="none" w:sz="0" w:space="0" w:color="auto"/>
            <w:right w:val="none" w:sz="0" w:space="0" w:color="auto"/>
          </w:divBdr>
          <w:divsChild>
            <w:div w:id="93736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079461">
      <w:bodyDiv w:val="1"/>
      <w:marLeft w:val="0"/>
      <w:marRight w:val="0"/>
      <w:marTop w:val="0"/>
      <w:marBottom w:val="0"/>
      <w:divBdr>
        <w:top w:val="none" w:sz="0" w:space="0" w:color="auto"/>
        <w:left w:val="none" w:sz="0" w:space="0" w:color="auto"/>
        <w:bottom w:val="none" w:sz="0" w:space="0" w:color="auto"/>
        <w:right w:val="none" w:sz="0" w:space="0" w:color="auto"/>
      </w:divBdr>
    </w:div>
    <w:div w:id="1365906680">
      <w:bodyDiv w:val="1"/>
      <w:marLeft w:val="0"/>
      <w:marRight w:val="0"/>
      <w:marTop w:val="0"/>
      <w:marBottom w:val="0"/>
      <w:divBdr>
        <w:top w:val="none" w:sz="0" w:space="0" w:color="auto"/>
        <w:left w:val="none" w:sz="0" w:space="0" w:color="auto"/>
        <w:bottom w:val="none" w:sz="0" w:space="0" w:color="auto"/>
        <w:right w:val="none" w:sz="0" w:space="0" w:color="auto"/>
      </w:divBdr>
    </w:div>
    <w:div w:id="1371688260">
      <w:bodyDiv w:val="1"/>
      <w:marLeft w:val="0"/>
      <w:marRight w:val="0"/>
      <w:marTop w:val="0"/>
      <w:marBottom w:val="0"/>
      <w:divBdr>
        <w:top w:val="none" w:sz="0" w:space="0" w:color="auto"/>
        <w:left w:val="none" w:sz="0" w:space="0" w:color="auto"/>
        <w:bottom w:val="none" w:sz="0" w:space="0" w:color="auto"/>
        <w:right w:val="none" w:sz="0" w:space="0" w:color="auto"/>
      </w:divBdr>
    </w:div>
    <w:div w:id="1493913163">
      <w:bodyDiv w:val="1"/>
      <w:marLeft w:val="0"/>
      <w:marRight w:val="0"/>
      <w:marTop w:val="0"/>
      <w:marBottom w:val="0"/>
      <w:divBdr>
        <w:top w:val="none" w:sz="0" w:space="0" w:color="auto"/>
        <w:left w:val="none" w:sz="0" w:space="0" w:color="auto"/>
        <w:bottom w:val="none" w:sz="0" w:space="0" w:color="auto"/>
        <w:right w:val="none" w:sz="0" w:space="0" w:color="auto"/>
      </w:divBdr>
    </w:div>
    <w:div w:id="1499347608">
      <w:bodyDiv w:val="1"/>
      <w:marLeft w:val="0"/>
      <w:marRight w:val="0"/>
      <w:marTop w:val="0"/>
      <w:marBottom w:val="0"/>
      <w:divBdr>
        <w:top w:val="none" w:sz="0" w:space="0" w:color="auto"/>
        <w:left w:val="none" w:sz="0" w:space="0" w:color="auto"/>
        <w:bottom w:val="none" w:sz="0" w:space="0" w:color="auto"/>
        <w:right w:val="none" w:sz="0" w:space="0" w:color="auto"/>
      </w:divBdr>
    </w:div>
    <w:div w:id="1527525803">
      <w:bodyDiv w:val="1"/>
      <w:marLeft w:val="0"/>
      <w:marRight w:val="0"/>
      <w:marTop w:val="0"/>
      <w:marBottom w:val="0"/>
      <w:divBdr>
        <w:top w:val="none" w:sz="0" w:space="0" w:color="auto"/>
        <w:left w:val="none" w:sz="0" w:space="0" w:color="auto"/>
        <w:bottom w:val="none" w:sz="0" w:space="0" w:color="auto"/>
        <w:right w:val="none" w:sz="0" w:space="0" w:color="auto"/>
      </w:divBdr>
      <w:divsChild>
        <w:div w:id="1247424697">
          <w:marLeft w:val="0"/>
          <w:marRight w:val="0"/>
          <w:marTop w:val="0"/>
          <w:marBottom w:val="0"/>
          <w:divBdr>
            <w:top w:val="none" w:sz="0" w:space="0" w:color="auto"/>
            <w:left w:val="none" w:sz="0" w:space="0" w:color="auto"/>
            <w:bottom w:val="none" w:sz="0" w:space="0" w:color="auto"/>
            <w:right w:val="none" w:sz="0" w:space="0" w:color="auto"/>
          </w:divBdr>
          <w:divsChild>
            <w:div w:id="1546285309">
              <w:marLeft w:val="0"/>
              <w:marRight w:val="0"/>
              <w:marTop w:val="0"/>
              <w:marBottom w:val="0"/>
              <w:divBdr>
                <w:top w:val="none" w:sz="0" w:space="0" w:color="auto"/>
                <w:left w:val="none" w:sz="0" w:space="0" w:color="auto"/>
                <w:bottom w:val="none" w:sz="0" w:space="0" w:color="auto"/>
                <w:right w:val="none" w:sz="0" w:space="0" w:color="auto"/>
              </w:divBdr>
            </w:div>
          </w:divsChild>
        </w:div>
        <w:div w:id="726414419">
          <w:marLeft w:val="0"/>
          <w:marRight w:val="0"/>
          <w:marTop w:val="0"/>
          <w:marBottom w:val="0"/>
          <w:divBdr>
            <w:top w:val="none" w:sz="0" w:space="0" w:color="auto"/>
            <w:left w:val="none" w:sz="0" w:space="0" w:color="auto"/>
            <w:bottom w:val="none" w:sz="0" w:space="0" w:color="auto"/>
            <w:right w:val="none" w:sz="0" w:space="0" w:color="auto"/>
          </w:divBdr>
          <w:divsChild>
            <w:div w:id="1122001053">
              <w:marLeft w:val="0"/>
              <w:marRight w:val="0"/>
              <w:marTop w:val="0"/>
              <w:marBottom w:val="0"/>
              <w:divBdr>
                <w:top w:val="none" w:sz="0" w:space="0" w:color="auto"/>
                <w:left w:val="none" w:sz="0" w:space="0" w:color="auto"/>
                <w:bottom w:val="none" w:sz="0" w:space="0" w:color="auto"/>
                <w:right w:val="none" w:sz="0" w:space="0" w:color="auto"/>
              </w:divBdr>
            </w:div>
            <w:div w:id="113714175">
              <w:marLeft w:val="0"/>
              <w:marRight w:val="0"/>
              <w:marTop w:val="0"/>
              <w:marBottom w:val="0"/>
              <w:divBdr>
                <w:top w:val="none" w:sz="0" w:space="0" w:color="auto"/>
                <w:left w:val="none" w:sz="0" w:space="0" w:color="auto"/>
                <w:bottom w:val="none" w:sz="0" w:space="0" w:color="auto"/>
                <w:right w:val="none" w:sz="0" w:space="0" w:color="auto"/>
              </w:divBdr>
            </w:div>
            <w:div w:id="260451172">
              <w:marLeft w:val="0"/>
              <w:marRight w:val="0"/>
              <w:marTop w:val="0"/>
              <w:marBottom w:val="0"/>
              <w:divBdr>
                <w:top w:val="none" w:sz="0" w:space="0" w:color="auto"/>
                <w:left w:val="none" w:sz="0" w:space="0" w:color="auto"/>
                <w:bottom w:val="none" w:sz="0" w:space="0" w:color="auto"/>
                <w:right w:val="none" w:sz="0" w:space="0" w:color="auto"/>
              </w:divBdr>
            </w:div>
            <w:div w:id="498159228">
              <w:marLeft w:val="0"/>
              <w:marRight w:val="0"/>
              <w:marTop w:val="0"/>
              <w:marBottom w:val="0"/>
              <w:divBdr>
                <w:top w:val="none" w:sz="0" w:space="0" w:color="auto"/>
                <w:left w:val="none" w:sz="0" w:space="0" w:color="auto"/>
                <w:bottom w:val="none" w:sz="0" w:space="0" w:color="auto"/>
                <w:right w:val="none" w:sz="0" w:space="0" w:color="auto"/>
              </w:divBdr>
            </w:div>
            <w:div w:id="2026203337">
              <w:marLeft w:val="0"/>
              <w:marRight w:val="0"/>
              <w:marTop w:val="0"/>
              <w:marBottom w:val="0"/>
              <w:divBdr>
                <w:top w:val="none" w:sz="0" w:space="0" w:color="auto"/>
                <w:left w:val="none" w:sz="0" w:space="0" w:color="auto"/>
                <w:bottom w:val="none" w:sz="0" w:space="0" w:color="auto"/>
                <w:right w:val="none" w:sz="0" w:space="0" w:color="auto"/>
              </w:divBdr>
            </w:div>
            <w:div w:id="463812046">
              <w:marLeft w:val="0"/>
              <w:marRight w:val="0"/>
              <w:marTop w:val="0"/>
              <w:marBottom w:val="0"/>
              <w:divBdr>
                <w:top w:val="none" w:sz="0" w:space="0" w:color="auto"/>
                <w:left w:val="none" w:sz="0" w:space="0" w:color="auto"/>
                <w:bottom w:val="none" w:sz="0" w:space="0" w:color="auto"/>
                <w:right w:val="none" w:sz="0" w:space="0" w:color="auto"/>
              </w:divBdr>
            </w:div>
            <w:div w:id="646974288">
              <w:marLeft w:val="0"/>
              <w:marRight w:val="0"/>
              <w:marTop w:val="0"/>
              <w:marBottom w:val="0"/>
              <w:divBdr>
                <w:top w:val="none" w:sz="0" w:space="0" w:color="auto"/>
                <w:left w:val="none" w:sz="0" w:space="0" w:color="auto"/>
                <w:bottom w:val="none" w:sz="0" w:space="0" w:color="auto"/>
                <w:right w:val="none" w:sz="0" w:space="0" w:color="auto"/>
              </w:divBdr>
            </w:div>
            <w:div w:id="284118666">
              <w:marLeft w:val="0"/>
              <w:marRight w:val="0"/>
              <w:marTop w:val="0"/>
              <w:marBottom w:val="0"/>
              <w:divBdr>
                <w:top w:val="none" w:sz="0" w:space="0" w:color="auto"/>
                <w:left w:val="none" w:sz="0" w:space="0" w:color="auto"/>
                <w:bottom w:val="none" w:sz="0" w:space="0" w:color="auto"/>
                <w:right w:val="none" w:sz="0" w:space="0" w:color="auto"/>
              </w:divBdr>
            </w:div>
            <w:div w:id="875655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753692">
      <w:bodyDiv w:val="1"/>
      <w:marLeft w:val="0"/>
      <w:marRight w:val="0"/>
      <w:marTop w:val="0"/>
      <w:marBottom w:val="0"/>
      <w:divBdr>
        <w:top w:val="none" w:sz="0" w:space="0" w:color="auto"/>
        <w:left w:val="none" w:sz="0" w:space="0" w:color="auto"/>
        <w:bottom w:val="none" w:sz="0" w:space="0" w:color="auto"/>
        <w:right w:val="none" w:sz="0" w:space="0" w:color="auto"/>
      </w:divBdr>
    </w:div>
    <w:div w:id="1541237811">
      <w:bodyDiv w:val="1"/>
      <w:marLeft w:val="0"/>
      <w:marRight w:val="0"/>
      <w:marTop w:val="0"/>
      <w:marBottom w:val="0"/>
      <w:divBdr>
        <w:top w:val="none" w:sz="0" w:space="0" w:color="auto"/>
        <w:left w:val="none" w:sz="0" w:space="0" w:color="auto"/>
        <w:bottom w:val="none" w:sz="0" w:space="0" w:color="auto"/>
        <w:right w:val="none" w:sz="0" w:space="0" w:color="auto"/>
      </w:divBdr>
    </w:div>
    <w:div w:id="1879245536">
      <w:bodyDiv w:val="1"/>
      <w:marLeft w:val="0"/>
      <w:marRight w:val="0"/>
      <w:marTop w:val="0"/>
      <w:marBottom w:val="0"/>
      <w:divBdr>
        <w:top w:val="none" w:sz="0" w:space="0" w:color="auto"/>
        <w:left w:val="none" w:sz="0" w:space="0" w:color="auto"/>
        <w:bottom w:val="none" w:sz="0" w:space="0" w:color="auto"/>
        <w:right w:val="none" w:sz="0" w:space="0" w:color="auto"/>
      </w:divBdr>
    </w:div>
    <w:div w:id="1940673062">
      <w:bodyDiv w:val="1"/>
      <w:marLeft w:val="0"/>
      <w:marRight w:val="0"/>
      <w:marTop w:val="0"/>
      <w:marBottom w:val="0"/>
      <w:divBdr>
        <w:top w:val="none" w:sz="0" w:space="0" w:color="auto"/>
        <w:left w:val="none" w:sz="0" w:space="0" w:color="auto"/>
        <w:bottom w:val="none" w:sz="0" w:space="0" w:color="auto"/>
        <w:right w:val="none" w:sz="0" w:space="0" w:color="auto"/>
      </w:divBdr>
    </w:div>
    <w:div w:id="2124417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net.de/files/download/Pressemeldung/2022/Bilder/zvg_PM5_Marktsegmente.jp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net.de/files/download/Pressemeldung/2022/Bilder/zvg_PM5_Zierpflanzen.jp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g-net.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F146A7-D66C-4ECE-B032-E513E9FCC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742</Words>
  <Characters>4681</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ZVG</Company>
  <LinksUpToDate>false</LinksUpToDate>
  <CharactersWithSpaces>5413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haustedt</dc:creator>
  <cp:lastModifiedBy>Susanne Schmidt</cp:lastModifiedBy>
  <cp:revision>3</cp:revision>
  <cp:lastPrinted>2021-11-05T13:49:00Z</cp:lastPrinted>
  <dcterms:created xsi:type="dcterms:W3CDTF">2022-02-02T08:15:00Z</dcterms:created>
  <dcterms:modified xsi:type="dcterms:W3CDTF">2022-02-02T08:17:00Z</dcterms:modified>
</cp:coreProperties>
</file>